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6CFC" w14:textId="77777777" w:rsidR="009B79FF" w:rsidRPr="00AA2415" w:rsidRDefault="009B79FF" w:rsidP="009B79FF">
      <w:pPr>
        <w:pBdr>
          <w:top w:val="single" w:sz="6" w:space="0" w:color="auto"/>
          <w:left w:val="single" w:sz="6" w:space="1" w:color="auto"/>
          <w:bottom w:val="single" w:sz="6" w:space="31" w:color="auto"/>
          <w:right w:val="single" w:sz="6" w:space="1" w:color="auto"/>
        </w:pBdr>
        <w:tabs>
          <w:tab w:val="right" w:leader="dot" w:pos="7920"/>
        </w:tabs>
      </w:pPr>
    </w:p>
    <w:p w14:paraId="2F0EED18" w14:textId="77777777" w:rsidR="009B79FF" w:rsidRPr="00AA2415" w:rsidRDefault="009B79FF" w:rsidP="009B79FF">
      <w:pPr>
        <w:pBdr>
          <w:top w:val="single" w:sz="6" w:space="0" w:color="auto"/>
          <w:left w:val="single" w:sz="6" w:space="1" w:color="auto"/>
          <w:bottom w:val="single" w:sz="6" w:space="31" w:color="auto"/>
          <w:right w:val="single" w:sz="6" w:space="1" w:color="auto"/>
        </w:pBdr>
        <w:tabs>
          <w:tab w:val="right" w:leader="dot" w:pos="7920"/>
        </w:tabs>
      </w:pPr>
    </w:p>
    <w:p w14:paraId="6AAA7A9F" w14:textId="77777777" w:rsidR="009B79FF" w:rsidRPr="00AA2415" w:rsidRDefault="009B79FF" w:rsidP="009B79FF">
      <w:pPr>
        <w:pBdr>
          <w:top w:val="single" w:sz="6" w:space="0" w:color="auto"/>
          <w:left w:val="single" w:sz="6" w:space="1" w:color="auto"/>
          <w:bottom w:val="single" w:sz="6" w:space="31" w:color="auto"/>
          <w:right w:val="single" w:sz="6" w:space="1" w:color="auto"/>
        </w:pBdr>
        <w:tabs>
          <w:tab w:val="right" w:leader="dot" w:pos="7920"/>
        </w:tabs>
      </w:pPr>
    </w:p>
    <w:p w14:paraId="292F1BDA" w14:textId="77777777" w:rsidR="009B79FF"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bCs/>
          <w:sz w:val="36"/>
          <w:szCs w:val="36"/>
        </w:rPr>
      </w:pPr>
    </w:p>
    <w:p w14:paraId="0F4C37DD" w14:textId="77777777" w:rsidR="009B79FF"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bCs/>
          <w:sz w:val="36"/>
          <w:szCs w:val="36"/>
        </w:rPr>
      </w:pPr>
    </w:p>
    <w:p w14:paraId="7A07DF91" w14:textId="12BF1D1F" w:rsidR="009B79FF" w:rsidRPr="00580915"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bCs/>
          <w:sz w:val="36"/>
          <w:szCs w:val="36"/>
        </w:rPr>
      </w:pPr>
      <w:r w:rsidRPr="00580915">
        <w:rPr>
          <w:b/>
          <w:bCs/>
          <w:sz w:val="36"/>
          <w:szCs w:val="36"/>
        </w:rPr>
        <w:t xml:space="preserve">CITY OF </w:t>
      </w:r>
      <w:r w:rsidR="0089660A">
        <w:rPr>
          <w:b/>
          <w:bCs/>
          <w:sz w:val="36"/>
          <w:szCs w:val="36"/>
        </w:rPr>
        <w:t>JOHN DAY</w:t>
      </w:r>
      <w:r w:rsidRPr="00580915">
        <w:rPr>
          <w:b/>
          <w:bCs/>
          <w:sz w:val="36"/>
          <w:szCs w:val="36"/>
        </w:rPr>
        <w:t xml:space="preserve"> </w:t>
      </w:r>
      <w:r w:rsidR="00344181">
        <w:rPr>
          <w:b/>
          <w:bCs/>
          <w:sz w:val="36"/>
          <w:szCs w:val="36"/>
        </w:rPr>
        <w:t xml:space="preserve">– </w:t>
      </w:r>
      <w:r w:rsidR="00C31CC3">
        <w:rPr>
          <w:b/>
          <w:bCs/>
          <w:sz w:val="36"/>
          <w:szCs w:val="36"/>
        </w:rPr>
        <w:t xml:space="preserve">RECYCLED WASTEWATER DISTRIBUTION SYSTEM </w:t>
      </w:r>
    </w:p>
    <w:p w14:paraId="1B18A60E" w14:textId="77777777" w:rsidR="009B79FF"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sz w:val="36"/>
          <w:szCs w:val="36"/>
        </w:rPr>
      </w:pPr>
      <w:r w:rsidRPr="00580915">
        <w:rPr>
          <w:b/>
          <w:sz w:val="36"/>
          <w:szCs w:val="36"/>
        </w:rPr>
        <w:t>REQUEST FOR PROPOSALS</w:t>
      </w:r>
    </w:p>
    <w:p w14:paraId="1BA71B9D" w14:textId="77777777" w:rsidR="009B79FF" w:rsidRPr="00580915"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sz w:val="36"/>
          <w:szCs w:val="36"/>
        </w:rPr>
      </w:pPr>
    </w:p>
    <w:p w14:paraId="74DB162C" w14:textId="58CE1C82" w:rsidR="009B79FF" w:rsidRPr="00580915"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bCs/>
          <w:sz w:val="36"/>
          <w:szCs w:val="36"/>
        </w:rPr>
      </w:pPr>
      <w:r w:rsidRPr="00580915">
        <w:rPr>
          <w:b/>
          <w:bCs/>
          <w:sz w:val="36"/>
          <w:szCs w:val="36"/>
        </w:rPr>
        <w:t>ENGINEER</w:t>
      </w:r>
      <w:r w:rsidR="00344181">
        <w:rPr>
          <w:b/>
          <w:bCs/>
          <w:sz w:val="36"/>
          <w:szCs w:val="36"/>
        </w:rPr>
        <w:t>ING</w:t>
      </w:r>
      <w:r w:rsidRPr="00580915">
        <w:rPr>
          <w:b/>
          <w:bCs/>
          <w:sz w:val="36"/>
          <w:szCs w:val="36"/>
        </w:rPr>
        <w:t xml:space="preserve"> SERVICES</w:t>
      </w:r>
    </w:p>
    <w:p w14:paraId="13EE8269" w14:textId="77777777" w:rsidR="009B79FF" w:rsidRPr="00AA2415" w:rsidRDefault="009B79FF" w:rsidP="009B79FF">
      <w:pPr>
        <w:pBdr>
          <w:top w:val="single" w:sz="6" w:space="0" w:color="auto"/>
          <w:left w:val="single" w:sz="6" w:space="1" w:color="auto"/>
          <w:bottom w:val="single" w:sz="6" w:space="31" w:color="auto"/>
          <w:right w:val="single" w:sz="6" w:space="1" w:color="auto"/>
        </w:pBdr>
        <w:tabs>
          <w:tab w:val="right" w:leader="dot" w:pos="7920"/>
        </w:tabs>
      </w:pPr>
    </w:p>
    <w:p w14:paraId="400DA354" w14:textId="77777777" w:rsidR="009B79FF" w:rsidRPr="00AA2415"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rPr>
      </w:pPr>
      <w:r w:rsidRPr="00AA2415">
        <w:rPr>
          <w:b/>
        </w:rPr>
        <w:t xml:space="preserve">PROPOSALS DUE: </w:t>
      </w:r>
    </w:p>
    <w:p w14:paraId="663F954C" w14:textId="46081F0C" w:rsidR="009B79FF" w:rsidRPr="00AA2415"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rPr>
      </w:pPr>
      <w:r w:rsidRPr="000D3416">
        <w:rPr>
          <w:b/>
          <w:highlight w:val="yellow"/>
        </w:rPr>
        <w:t>T</w:t>
      </w:r>
      <w:r w:rsidR="008E7994">
        <w:rPr>
          <w:b/>
          <w:highlight w:val="yellow"/>
        </w:rPr>
        <w:t>hursday</w:t>
      </w:r>
      <w:r w:rsidRPr="000D3416">
        <w:rPr>
          <w:b/>
          <w:highlight w:val="yellow"/>
        </w:rPr>
        <w:t xml:space="preserve">, </w:t>
      </w:r>
      <w:r w:rsidR="008E7994">
        <w:rPr>
          <w:b/>
          <w:highlight w:val="yellow"/>
        </w:rPr>
        <w:t>January 5</w:t>
      </w:r>
      <w:r w:rsidRPr="000D3416">
        <w:rPr>
          <w:b/>
          <w:highlight w:val="yellow"/>
        </w:rPr>
        <w:t>, 202</w:t>
      </w:r>
      <w:r w:rsidR="008E7994" w:rsidRPr="008E7994">
        <w:rPr>
          <w:b/>
          <w:highlight w:val="yellow"/>
        </w:rPr>
        <w:t>3</w:t>
      </w:r>
    </w:p>
    <w:p w14:paraId="304F5EE6" w14:textId="77777777" w:rsidR="009B79FF"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rPr>
      </w:pPr>
      <w:r>
        <w:rPr>
          <w:b/>
        </w:rPr>
        <w:t>4</w:t>
      </w:r>
      <w:r w:rsidRPr="00AA2415">
        <w:rPr>
          <w:b/>
        </w:rPr>
        <w:t>:00 p</w:t>
      </w:r>
      <w:r>
        <w:rPr>
          <w:b/>
        </w:rPr>
        <w:t>.</w:t>
      </w:r>
      <w:r w:rsidRPr="00AA2415">
        <w:rPr>
          <w:b/>
        </w:rPr>
        <w:t>m</w:t>
      </w:r>
      <w:r>
        <w:rPr>
          <w:b/>
        </w:rPr>
        <w:t>., Pacific Time</w:t>
      </w:r>
    </w:p>
    <w:p w14:paraId="29541783" w14:textId="7A177251" w:rsidR="009B79FF" w:rsidRPr="00AA2415" w:rsidRDefault="00344181" w:rsidP="009B79FF">
      <w:pPr>
        <w:pBdr>
          <w:top w:val="single" w:sz="6" w:space="0" w:color="auto"/>
          <w:left w:val="single" w:sz="6" w:space="1" w:color="auto"/>
          <w:bottom w:val="single" w:sz="6" w:space="31" w:color="auto"/>
          <w:right w:val="single" w:sz="6" w:space="1" w:color="auto"/>
        </w:pBdr>
        <w:tabs>
          <w:tab w:val="right" w:leader="dot" w:pos="7920"/>
        </w:tabs>
        <w:jc w:val="center"/>
        <w:rPr>
          <w:b/>
        </w:rPr>
      </w:pPr>
      <w:r>
        <w:rPr>
          <w:b/>
        </w:rPr>
        <w:t>John Day</w:t>
      </w:r>
      <w:r w:rsidR="009B79FF" w:rsidRPr="00AA2415">
        <w:rPr>
          <w:b/>
        </w:rPr>
        <w:t xml:space="preserve"> City Hall</w:t>
      </w:r>
    </w:p>
    <w:p w14:paraId="77C89BAB" w14:textId="3911B7C3" w:rsidR="009B79FF" w:rsidRPr="00BD17A3" w:rsidRDefault="00344181" w:rsidP="009B79FF">
      <w:pPr>
        <w:pBdr>
          <w:top w:val="single" w:sz="6" w:space="0" w:color="auto"/>
          <w:left w:val="single" w:sz="6" w:space="1" w:color="auto"/>
          <w:bottom w:val="single" w:sz="6" w:space="31" w:color="auto"/>
          <w:right w:val="single" w:sz="6" w:space="1" w:color="auto"/>
        </w:pBdr>
        <w:tabs>
          <w:tab w:val="right" w:leader="dot" w:pos="7920"/>
        </w:tabs>
        <w:jc w:val="center"/>
        <w:rPr>
          <w:b/>
        </w:rPr>
      </w:pPr>
      <w:bookmarkStart w:id="0" w:name="_Hlk117693822"/>
      <w:r w:rsidRPr="00344181">
        <w:rPr>
          <w:b/>
        </w:rPr>
        <w:t>450 East Main Street</w:t>
      </w:r>
      <w:r>
        <w:rPr>
          <w:b/>
        </w:rPr>
        <w:t>,</w:t>
      </w:r>
      <w:r w:rsidRPr="00344181">
        <w:rPr>
          <w:b/>
        </w:rPr>
        <w:t xml:space="preserve"> John Day, Oregon 97845 </w:t>
      </w:r>
    </w:p>
    <w:bookmarkEnd w:id="0"/>
    <w:p w14:paraId="6608D4CC" w14:textId="77777777" w:rsidR="009B79FF" w:rsidRPr="00BD17A3"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rPr>
      </w:pPr>
    </w:p>
    <w:p w14:paraId="7BD882AD" w14:textId="77777777" w:rsidR="009B79FF" w:rsidRPr="00AA2415"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rPr>
      </w:pPr>
    </w:p>
    <w:p w14:paraId="3C1A2E9E" w14:textId="77777777" w:rsidR="009B79FF" w:rsidRPr="00AA2415" w:rsidRDefault="009B79FF" w:rsidP="009B79FF">
      <w:pPr>
        <w:pBdr>
          <w:top w:val="single" w:sz="6" w:space="0" w:color="auto"/>
          <w:left w:val="single" w:sz="6" w:space="1" w:color="auto"/>
          <w:bottom w:val="single" w:sz="6" w:space="31" w:color="auto"/>
          <w:right w:val="single" w:sz="6" w:space="1" w:color="auto"/>
        </w:pBdr>
        <w:tabs>
          <w:tab w:val="right" w:leader="dot" w:pos="7920"/>
        </w:tabs>
        <w:jc w:val="center"/>
        <w:rPr>
          <w:b/>
        </w:rPr>
      </w:pPr>
    </w:p>
    <w:p w14:paraId="537B4255" w14:textId="77777777" w:rsidR="009B79FF" w:rsidRDefault="009B79FF" w:rsidP="009B79FF">
      <w:pPr>
        <w:widowControl w:val="0"/>
        <w:spacing w:after="0" w:line="240" w:lineRule="auto"/>
        <w:ind w:left="100" w:right="115"/>
        <w:rPr>
          <w:rFonts w:eastAsia="Ebrima"/>
          <w:sz w:val="36"/>
          <w:szCs w:val="28"/>
        </w:rPr>
        <w:sectPr w:rsidR="009B79FF" w:rsidSect="002371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sectPr>
      </w:pPr>
    </w:p>
    <w:p w14:paraId="3AAC960A" w14:textId="0C02B525" w:rsidR="009B79FF" w:rsidRPr="00911B94" w:rsidRDefault="009B79FF" w:rsidP="009B79FF">
      <w:pPr>
        <w:widowControl w:val="0"/>
        <w:spacing w:after="0" w:line="240" w:lineRule="auto"/>
        <w:jc w:val="center"/>
        <w:rPr>
          <w:rFonts w:eastAsia="Ebrima"/>
          <w:b/>
          <w:u w:val="single"/>
        </w:rPr>
      </w:pPr>
      <w:r w:rsidRPr="00911B94">
        <w:rPr>
          <w:rFonts w:eastAsia="Ebrima"/>
          <w:b/>
          <w:u w:val="single"/>
        </w:rPr>
        <w:lastRenderedPageBreak/>
        <w:t xml:space="preserve">CITY OF </w:t>
      </w:r>
      <w:r w:rsidR="000A153E">
        <w:rPr>
          <w:rFonts w:eastAsia="Ebrima"/>
          <w:b/>
          <w:u w:val="single"/>
        </w:rPr>
        <w:t>JOHN DAY</w:t>
      </w:r>
      <w:r>
        <w:rPr>
          <w:rFonts w:eastAsia="Ebrima"/>
          <w:b/>
          <w:u w:val="single"/>
        </w:rPr>
        <w:t xml:space="preserve"> </w:t>
      </w:r>
    </w:p>
    <w:p w14:paraId="0A04CB56" w14:textId="77777777" w:rsidR="009B79FF" w:rsidRPr="00911B94" w:rsidRDefault="009B79FF" w:rsidP="009B79FF">
      <w:pPr>
        <w:widowControl w:val="0"/>
        <w:spacing w:after="0" w:line="240" w:lineRule="auto"/>
        <w:ind w:left="100" w:right="115"/>
        <w:jc w:val="center"/>
        <w:rPr>
          <w:rFonts w:eastAsia="Ebrima"/>
        </w:rPr>
      </w:pPr>
      <w:r w:rsidRPr="00911B94">
        <w:rPr>
          <w:rFonts w:eastAsia="Ebrima"/>
        </w:rPr>
        <w:t>Proposal Advertisement</w:t>
      </w:r>
    </w:p>
    <w:p w14:paraId="74F96394" w14:textId="77777777" w:rsidR="009B79FF" w:rsidRPr="00911B94" w:rsidRDefault="009B79FF" w:rsidP="009B79FF">
      <w:pPr>
        <w:widowControl w:val="0"/>
        <w:spacing w:after="0" w:line="240" w:lineRule="auto"/>
        <w:ind w:left="100" w:right="115"/>
        <w:jc w:val="center"/>
        <w:rPr>
          <w:rFonts w:eastAsia="Ebrima"/>
        </w:rPr>
      </w:pPr>
      <w:r w:rsidRPr="00911B94">
        <w:rPr>
          <w:rFonts w:eastAsia="Ebrima"/>
        </w:rPr>
        <w:t>Request for Proposals</w:t>
      </w:r>
    </w:p>
    <w:p w14:paraId="1E6E0D98" w14:textId="69DC82A7" w:rsidR="009B79FF" w:rsidRDefault="00C31CC3" w:rsidP="009B79FF">
      <w:pPr>
        <w:widowControl w:val="0"/>
        <w:spacing w:after="0" w:line="240" w:lineRule="auto"/>
        <w:ind w:left="100" w:right="115"/>
        <w:jc w:val="center"/>
        <w:rPr>
          <w:rFonts w:eastAsia="Ebrima"/>
        </w:rPr>
      </w:pPr>
      <w:r>
        <w:rPr>
          <w:rFonts w:eastAsia="Ebrima"/>
        </w:rPr>
        <w:t xml:space="preserve">Recycled </w:t>
      </w:r>
      <w:r w:rsidR="000A153E">
        <w:rPr>
          <w:rFonts w:eastAsia="Ebrima"/>
        </w:rPr>
        <w:t xml:space="preserve">Wastewater </w:t>
      </w:r>
      <w:r>
        <w:rPr>
          <w:rFonts w:eastAsia="Ebrima"/>
        </w:rPr>
        <w:t xml:space="preserve">Distribution </w:t>
      </w:r>
      <w:r w:rsidR="00784AB9">
        <w:rPr>
          <w:rFonts w:eastAsia="Ebrima"/>
        </w:rPr>
        <w:t xml:space="preserve">“Purple Pipe” </w:t>
      </w:r>
      <w:r>
        <w:rPr>
          <w:rFonts w:eastAsia="Ebrima"/>
        </w:rPr>
        <w:t>System</w:t>
      </w:r>
    </w:p>
    <w:p w14:paraId="4106B920" w14:textId="7BD954C8" w:rsidR="000A153E" w:rsidRPr="00911B94" w:rsidRDefault="000A153E" w:rsidP="009B79FF">
      <w:pPr>
        <w:widowControl w:val="0"/>
        <w:spacing w:after="0" w:line="240" w:lineRule="auto"/>
        <w:ind w:left="100" w:right="115"/>
        <w:jc w:val="center"/>
        <w:rPr>
          <w:rFonts w:eastAsia="Ebrima"/>
        </w:rPr>
      </w:pPr>
      <w:r>
        <w:rPr>
          <w:rFonts w:eastAsia="Ebrima"/>
        </w:rPr>
        <w:t>Engineering Services</w:t>
      </w:r>
    </w:p>
    <w:p w14:paraId="7F0C3830" w14:textId="77777777" w:rsidR="009B79FF" w:rsidRPr="00911B94" w:rsidRDefault="009B79FF" w:rsidP="009B79FF">
      <w:pPr>
        <w:widowControl w:val="0"/>
        <w:spacing w:after="0" w:line="240" w:lineRule="auto"/>
        <w:jc w:val="both"/>
        <w:rPr>
          <w:rFonts w:eastAsia="Ebrima"/>
        </w:rPr>
      </w:pPr>
    </w:p>
    <w:p w14:paraId="12D47D94" w14:textId="0302DE48" w:rsidR="009B79FF" w:rsidRPr="00911B94" w:rsidRDefault="009B79FF" w:rsidP="009B79FF">
      <w:pPr>
        <w:widowControl w:val="0"/>
        <w:spacing w:after="0" w:line="240" w:lineRule="auto"/>
        <w:rPr>
          <w:rFonts w:eastAsia="Times New Roman" w:cs="Times New Roman"/>
        </w:rPr>
      </w:pPr>
      <w:r w:rsidRPr="00911B94">
        <w:rPr>
          <w:rFonts w:eastAsia="Ebrima"/>
        </w:rPr>
        <w:t xml:space="preserve">NOTICE IS HEREBY GIVEN that City of </w:t>
      </w:r>
      <w:r w:rsidR="000A153E">
        <w:rPr>
          <w:rFonts w:eastAsia="Ebrima"/>
        </w:rPr>
        <w:t>John Day</w:t>
      </w:r>
      <w:r>
        <w:rPr>
          <w:rFonts w:eastAsia="Ebrima"/>
        </w:rPr>
        <w:t xml:space="preserve"> </w:t>
      </w:r>
      <w:r w:rsidRPr="00911B94">
        <w:rPr>
          <w:rFonts w:eastAsia="Ebrima"/>
        </w:rPr>
        <w:t xml:space="preserve">(“City”) is requesting proposals from </w:t>
      </w:r>
      <w:r w:rsidRPr="00911B94">
        <w:t xml:space="preserve">qualified firms or individuals to </w:t>
      </w:r>
      <w:r>
        <w:t xml:space="preserve">provide certain </w:t>
      </w:r>
      <w:r w:rsidRPr="00911B94">
        <w:rPr>
          <w:rFonts w:eastAsia="Times New Roman" w:cs="Times New Roman"/>
        </w:rPr>
        <w:t>professional engineering services</w:t>
      </w:r>
      <w:r>
        <w:rPr>
          <w:rFonts w:eastAsia="Times New Roman" w:cs="Times New Roman"/>
        </w:rPr>
        <w:t xml:space="preserve"> </w:t>
      </w:r>
      <w:r w:rsidR="000A153E">
        <w:rPr>
          <w:rFonts w:eastAsia="Times New Roman" w:cs="Times New Roman"/>
        </w:rPr>
        <w:t xml:space="preserve">concerning </w:t>
      </w:r>
      <w:r w:rsidR="00CE71F4">
        <w:rPr>
          <w:rFonts w:eastAsia="Times New Roman" w:cs="Times New Roman"/>
        </w:rPr>
        <w:t xml:space="preserve">a </w:t>
      </w:r>
      <w:r w:rsidR="00C31CC3">
        <w:rPr>
          <w:rFonts w:eastAsia="Times New Roman" w:cs="Times New Roman"/>
        </w:rPr>
        <w:t xml:space="preserve">recycled wastewater distribution </w:t>
      </w:r>
      <w:r w:rsidR="00563F90">
        <w:rPr>
          <w:rFonts w:eastAsia="Times New Roman" w:cs="Times New Roman"/>
        </w:rPr>
        <w:t xml:space="preserve">“purple pipe” </w:t>
      </w:r>
      <w:r w:rsidR="00C31CC3">
        <w:rPr>
          <w:rFonts w:eastAsia="Times New Roman" w:cs="Times New Roman"/>
        </w:rPr>
        <w:t>system</w:t>
      </w:r>
      <w:r w:rsidRPr="00911B94">
        <w:rPr>
          <w:rFonts w:eastAsia="Times New Roman" w:cs="Times New Roman"/>
        </w:rPr>
        <w:t xml:space="preserve">, including, without limitation, </w:t>
      </w:r>
      <w:r>
        <w:rPr>
          <w:rFonts w:eastAsia="Times New Roman" w:cs="Times New Roman"/>
        </w:rPr>
        <w:t xml:space="preserve">certain </w:t>
      </w:r>
      <w:r w:rsidR="00C31CC3">
        <w:rPr>
          <w:rFonts w:eastAsia="Times New Roman" w:cs="Times New Roman"/>
        </w:rPr>
        <w:t>design engineering</w:t>
      </w:r>
      <w:r>
        <w:rPr>
          <w:rFonts w:eastAsia="Times New Roman" w:cs="Times New Roman"/>
        </w:rPr>
        <w:t>.</w:t>
      </w:r>
      <w:r w:rsidRPr="00911B94">
        <w:rPr>
          <w:rFonts w:eastAsia="Times New Roman" w:cs="Times New Roman"/>
        </w:rPr>
        <w:t xml:space="preserve"> </w:t>
      </w:r>
    </w:p>
    <w:p w14:paraId="7CE25F38" w14:textId="77777777" w:rsidR="009B79FF" w:rsidRPr="00911B94" w:rsidRDefault="009B79FF" w:rsidP="009B79FF">
      <w:pPr>
        <w:widowControl w:val="0"/>
        <w:spacing w:after="0" w:line="240" w:lineRule="auto"/>
        <w:rPr>
          <w:rFonts w:eastAsia="Ebrima"/>
        </w:rPr>
      </w:pPr>
    </w:p>
    <w:p w14:paraId="2B70A493" w14:textId="3C9E4610" w:rsidR="00C31CC3" w:rsidRDefault="009B79FF" w:rsidP="009B79FF">
      <w:pPr>
        <w:widowControl w:val="0"/>
        <w:spacing w:after="0" w:line="240" w:lineRule="auto"/>
        <w:rPr>
          <w:bCs/>
          <w:iCs/>
        </w:rPr>
      </w:pPr>
      <w:r w:rsidRPr="00911B94">
        <w:rPr>
          <w:rFonts w:eastAsia="Ebrima"/>
        </w:rPr>
        <w:t xml:space="preserve">Interested parties </w:t>
      </w:r>
      <w:r w:rsidRPr="00911B94">
        <w:rPr>
          <w:bCs/>
          <w:iCs/>
        </w:rPr>
        <w:t xml:space="preserve">may obtain a copy of the Request for Proposals (the “RFP”) (and </w:t>
      </w:r>
      <w:r>
        <w:rPr>
          <w:bCs/>
          <w:iCs/>
        </w:rPr>
        <w:t xml:space="preserve">any </w:t>
      </w:r>
      <w:r w:rsidRPr="00911B94">
        <w:rPr>
          <w:bCs/>
          <w:iCs/>
        </w:rPr>
        <w:t xml:space="preserve">related documents) </w:t>
      </w:r>
      <w:r w:rsidRPr="00D36304">
        <w:rPr>
          <w:bCs/>
          <w:iCs/>
        </w:rPr>
        <w:t>by downloading a copy on City’s website at</w:t>
      </w:r>
      <w:r>
        <w:rPr>
          <w:bCs/>
          <w:iCs/>
        </w:rPr>
        <w:t xml:space="preserve"> </w:t>
      </w:r>
      <w:hyperlink r:id="rId13" w:history="1">
        <w:r w:rsidR="00784AB9" w:rsidRPr="00FC7AD4">
          <w:rPr>
            <w:rStyle w:val="Hyperlink"/>
            <w:bCs/>
            <w:iCs/>
          </w:rPr>
          <w:t>www.cityofjohnday.com/rfps</w:t>
        </w:r>
      </w:hyperlink>
      <w:r w:rsidR="00C31CC3">
        <w:rPr>
          <w:bCs/>
          <w:iCs/>
        </w:rPr>
        <w:t>.</w:t>
      </w:r>
    </w:p>
    <w:p w14:paraId="136BD9FD" w14:textId="0B1F3651" w:rsidR="009B79FF" w:rsidRPr="00C31CC3" w:rsidRDefault="009B79FF" w:rsidP="009B79FF">
      <w:pPr>
        <w:widowControl w:val="0"/>
        <w:spacing w:after="0" w:line="240" w:lineRule="auto"/>
        <w:rPr>
          <w:b/>
        </w:rPr>
      </w:pPr>
      <w:r w:rsidRPr="00911B94">
        <w:rPr>
          <w:bCs/>
          <w:iCs/>
        </w:rPr>
        <w:t xml:space="preserve">Interested parties may receive a hardcopy of the RFP (and related documents) at </w:t>
      </w:r>
      <w:r w:rsidR="000A153E">
        <w:t>John Day</w:t>
      </w:r>
      <w:r>
        <w:t xml:space="preserve"> City Hall, </w:t>
      </w:r>
      <w:r w:rsidR="00C31CC3" w:rsidRPr="00C31CC3">
        <w:rPr>
          <w:bCs/>
        </w:rPr>
        <w:t>450 East Main Street, John Day, Oregon 97845.</w:t>
      </w:r>
    </w:p>
    <w:p w14:paraId="2B966F17" w14:textId="77777777" w:rsidR="009B79FF" w:rsidRPr="00911B94" w:rsidRDefault="009B79FF" w:rsidP="009B79FF">
      <w:pPr>
        <w:widowControl w:val="0"/>
        <w:spacing w:after="0" w:line="240" w:lineRule="auto"/>
        <w:rPr>
          <w:bCs/>
          <w:iCs/>
        </w:rPr>
      </w:pPr>
    </w:p>
    <w:p w14:paraId="45309754" w14:textId="711BE783" w:rsidR="009B79FF" w:rsidRPr="004856C7" w:rsidRDefault="009B79FF" w:rsidP="009B79FF">
      <w:pPr>
        <w:tabs>
          <w:tab w:val="left" w:pos="1530"/>
          <w:tab w:val="left" w:pos="5760"/>
        </w:tabs>
        <w:spacing w:after="0" w:line="240" w:lineRule="auto"/>
        <w:ind w:right="64"/>
        <w:rPr>
          <w:rFonts w:eastAsia="Garamond" w:cs="Arial"/>
          <w:b/>
          <w:bCs/>
        </w:rPr>
      </w:pPr>
      <w:r w:rsidRPr="00911B94">
        <w:rPr>
          <w:rFonts w:eastAsia="Ebrima"/>
        </w:rPr>
        <w:t xml:space="preserve">All proposals must be </w:t>
      </w:r>
      <w:r>
        <w:rPr>
          <w:rFonts w:eastAsia="Ebrima"/>
        </w:rPr>
        <w:t xml:space="preserve">in a </w:t>
      </w:r>
      <w:r w:rsidRPr="00911B94">
        <w:rPr>
          <w:rFonts w:eastAsia="Ebrima"/>
        </w:rPr>
        <w:t xml:space="preserve">sealed envelope or package and must be submitted by mail or hand delivery </w:t>
      </w:r>
      <w:r>
        <w:rPr>
          <w:rFonts w:eastAsia="Ebrima"/>
        </w:rPr>
        <w:t xml:space="preserve">to </w:t>
      </w:r>
      <w:r w:rsidR="00C31CC3">
        <w:rPr>
          <w:rFonts w:eastAsia="Ebrima"/>
        </w:rPr>
        <w:t>C</w:t>
      </w:r>
      <w:r w:rsidR="00C31CC3" w:rsidRPr="00C31CC3">
        <w:rPr>
          <w:rFonts w:eastAsia="Ebrima"/>
        </w:rPr>
        <w:t>orum Ketchum</w:t>
      </w:r>
      <w:r w:rsidRPr="00C31CC3">
        <w:rPr>
          <w:rFonts w:eastAsia="Ebrima"/>
        </w:rPr>
        <w:t>, City Manager</w:t>
      </w:r>
      <w:r>
        <w:rPr>
          <w:rFonts w:eastAsia="Ebrima"/>
        </w:rPr>
        <w:t>, or his designee at</w:t>
      </w:r>
      <w:r w:rsidRPr="00911B94">
        <w:rPr>
          <w:rFonts w:eastAsia="Ebrima"/>
        </w:rPr>
        <w:t xml:space="preserve"> </w:t>
      </w:r>
      <w:r w:rsidR="00C31CC3">
        <w:t xml:space="preserve">John Day City Hall, </w:t>
      </w:r>
      <w:r w:rsidR="00C31CC3" w:rsidRPr="00C31CC3">
        <w:rPr>
          <w:bCs/>
        </w:rPr>
        <w:t>450 East Main Street, John Day, Oregon 97845</w:t>
      </w:r>
      <w:r>
        <w:t xml:space="preserve"> </w:t>
      </w:r>
      <w:r w:rsidRPr="00911B94">
        <w:rPr>
          <w:rFonts w:eastAsia="Ebrima"/>
        </w:rPr>
        <w:t xml:space="preserve">by </w:t>
      </w:r>
      <w:r w:rsidRPr="00534207">
        <w:rPr>
          <w:rFonts w:eastAsia="Ebrima"/>
          <w:b/>
          <w:highlight w:val="yellow"/>
        </w:rPr>
        <w:t xml:space="preserve">4:00 p.m. on </w:t>
      </w:r>
      <w:r w:rsidR="00784AB9">
        <w:rPr>
          <w:rFonts w:eastAsia="Ebrima"/>
          <w:b/>
          <w:highlight w:val="yellow"/>
        </w:rPr>
        <w:t>T</w:t>
      </w:r>
      <w:r w:rsidR="008E7994">
        <w:rPr>
          <w:rFonts w:eastAsia="Ebrima"/>
          <w:b/>
          <w:highlight w:val="yellow"/>
        </w:rPr>
        <w:t>hursday</w:t>
      </w:r>
      <w:r w:rsidRPr="00534207">
        <w:rPr>
          <w:rFonts w:eastAsia="Ebrima"/>
          <w:b/>
          <w:highlight w:val="yellow"/>
        </w:rPr>
        <w:t xml:space="preserve">, </w:t>
      </w:r>
      <w:r w:rsidR="008E7994">
        <w:rPr>
          <w:rFonts w:eastAsia="Ebrima"/>
          <w:b/>
          <w:highlight w:val="yellow"/>
        </w:rPr>
        <w:t>January 5</w:t>
      </w:r>
      <w:r w:rsidRPr="00534207">
        <w:rPr>
          <w:rFonts w:eastAsia="Ebrima"/>
          <w:b/>
          <w:highlight w:val="yellow"/>
        </w:rPr>
        <w:t>, 202</w:t>
      </w:r>
      <w:r w:rsidR="008E7994">
        <w:rPr>
          <w:rFonts w:eastAsia="Ebrima"/>
          <w:b/>
          <w:highlight w:val="yellow"/>
        </w:rPr>
        <w:t>3</w:t>
      </w:r>
      <w:r w:rsidRPr="00534207">
        <w:rPr>
          <w:rFonts w:eastAsia="Ebrima"/>
          <w:highlight w:val="yellow"/>
        </w:rPr>
        <w:t>.</w:t>
      </w:r>
      <w:r w:rsidRPr="00911B94">
        <w:rPr>
          <w:rFonts w:eastAsia="Ebrima"/>
        </w:rPr>
        <w:t xml:space="preserve">  City will not consider any proposal received after the stated date and time, that is incomplete, and/or that is not submitted in the proper manner and format.  Proposals </w:t>
      </w:r>
      <w:r w:rsidRPr="004856C7">
        <w:rPr>
          <w:rFonts w:eastAsia="Ebrima"/>
        </w:rPr>
        <w:t>must be clearly marked “</w:t>
      </w:r>
      <w:r w:rsidR="000A153E">
        <w:rPr>
          <w:rFonts w:eastAsia="Ebrima"/>
        </w:rPr>
        <w:t>John Day</w:t>
      </w:r>
      <w:r>
        <w:rPr>
          <w:rFonts w:eastAsia="Ebrima"/>
        </w:rPr>
        <w:t xml:space="preserve"> </w:t>
      </w:r>
      <w:r w:rsidR="00784AB9">
        <w:rPr>
          <w:rFonts w:eastAsia="Ebrima"/>
        </w:rPr>
        <w:t xml:space="preserve">Purple Pipe Engineering Services </w:t>
      </w:r>
      <w:r w:rsidRPr="004856C7">
        <w:rPr>
          <w:rFonts w:eastAsia="Ebrima"/>
        </w:rPr>
        <w:t>Proposal.”</w:t>
      </w:r>
    </w:p>
    <w:p w14:paraId="742A406A" w14:textId="77777777" w:rsidR="009B79FF" w:rsidRDefault="009B79FF" w:rsidP="009B79FF">
      <w:pPr>
        <w:tabs>
          <w:tab w:val="left" w:pos="1530"/>
          <w:tab w:val="left" w:pos="5760"/>
        </w:tabs>
        <w:spacing w:after="0" w:line="240" w:lineRule="auto"/>
        <w:ind w:right="64"/>
        <w:rPr>
          <w:rFonts w:eastAsia="Garamond" w:cs="Arial"/>
          <w:b/>
          <w:bCs/>
        </w:rPr>
      </w:pPr>
    </w:p>
    <w:p w14:paraId="13F6069D" w14:textId="6681A084" w:rsidR="009B79FF" w:rsidRPr="004856C7" w:rsidRDefault="009B79FF" w:rsidP="009B79FF">
      <w:pPr>
        <w:tabs>
          <w:tab w:val="left" w:pos="1530"/>
          <w:tab w:val="left" w:pos="5760"/>
        </w:tabs>
        <w:spacing w:after="0" w:line="240" w:lineRule="auto"/>
        <w:ind w:right="64"/>
        <w:rPr>
          <w:rFonts w:eastAsia="Garamond" w:cs="Arial"/>
        </w:rPr>
      </w:pPr>
      <w:r w:rsidRPr="004856C7">
        <w:rPr>
          <w:rFonts w:eastAsia="Garamond" w:cs="Arial"/>
          <w:b/>
          <w:bCs/>
        </w:rPr>
        <w:t>Issue Date</w:t>
      </w:r>
      <w:r w:rsidRPr="004856C7">
        <w:rPr>
          <w:rFonts w:eastAsia="Garamond" w:cs="Arial"/>
        </w:rPr>
        <w:t xml:space="preserve">: </w:t>
      </w:r>
      <w:r>
        <w:rPr>
          <w:rFonts w:eastAsia="Garamond" w:cs="Arial"/>
        </w:rPr>
        <w:tab/>
      </w:r>
      <w:r w:rsidR="00784AB9" w:rsidRPr="001374AF">
        <w:rPr>
          <w:rFonts w:eastAsia="Garamond" w:cs="Arial"/>
          <w:highlight w:val="yellow"/>
        </w:rPr>
        <w:t>November</w:t>
      </w:r>
      <w:r w:rsidRPr="001374AF">
        <w:rPr>
          <w:rFonts w:eastAsia="Garamond" w:cs="Arial"/>
          <w:highlight w:val="yellow"/>
        </w:rPr>
        <w:t xml:space="preserve"> </w:t>
      </w:r>
      <w:r w:rsidR="00752358">
        <w:rPr>
          <w:rFonts w:eastAsia="Garamond" w:cs="Arial"/>
          <w:highlight w:val="yellow"/>
        </w:rPr>
        <w:t>___</w:t>
      </w:r>
      <w:r w:rsidRPr="001374AF">
        <w:rPr>
          <w:rFonts w:eastAsia="Garamond" w:cs="Arial"/>
          <w:highlight w:val="yellow"/>
        </w:rPr>
        <w:t>, 2022</w:t>
      </w:r>
    </w:p>
    <w:p w14:paraId="60688249" w14:textId="77777777" w:rsidR="009B79FF" w:rsidRDefault="009B79FF" w:rsidP="009B79FF">
      <w:pPr>
        <w:tabs>
          <w:tab w:val="left" w:pos="1530"/>
          <w:tab w:val="left" w:pos="5760"/>
        </w:tabs>
        <w:spacing w:after="0" w:line="240" w:lineRule="auto"/>
        <w:ind w:right="64"/>
        <w:rPr>
          <w:rFonts w:eastAsia="Garamond" w:cs="Arial"/>
          <w:b/>
          <w:bCs/>
        </w:rPr>
      </w:pPr>
    </w:p>
    <w:p w14:paraId="245B0EC7" w14:textId="431F9066" w:rsidR="009B79FF" w:rsidRDefault="009B79FF" w:rsidP="009B79FF">
      <w:pPr>
        <w:tabs>
          <w:tab w:val="left" w:pos="1530"/>
          <w:tab w:val="left" w:pos="5760"/>
        </w:tabs>
        <w:spacing w:after="0" w:line="240" w:lineRule="auto"/>
        <w:ind w:right="64"/>
        <w:rPr>
          <w:rFonts w:eastAsia="Garamond" w:cs="Arial"/>
          <w:b/>
          <w:bCs/>
        </w:rPr>
      </w:pPr>
      <w:r w:rsidRPr="004856C7">
        <w:rPr>
          <w:rFonts w:eastAsia="Garamond" w:cs="Arial"/>
          <w:b/>
          <w:bCs/>
        </w:rPr>
        <w:t>Published:</w:t>
      </w:r>
      <w:r>
        <w:rPr>
          <w:rFonts w:eastAsia="Garamond" w:cs="Arial"/>
        </w:rPr>
        <w:t xml:space="preserve"> </w:t>
      </w:r>
      <w:r>
        <w:rPr>
          <w:rFonts w:eastAsia="Garamond" w:cs="Arial"/>
        </w:rPr>
        <w:tab/>
      </w:r>
      <w:r w:rsidR="00784AB9" w:rsidRPr="001374AF">
        <w:rPr>
          <w:rFonts w:eastAsia="Garamond" w:cs="Arial"/>
          <w:highlight w:val="yellow"/>
        </w:rPr>
        <w:t>November</w:t>
      </w:r>
      <w:r w:rsidRPr="001374AF">
        <w:rPr>
          <w:rFonts w:eastAsia="Garamond" w:cs="Arial"/>
          <w:highlight w:val="yellow"/>
        </w:rPr>
        <w:t xml:space="preserve"> </w:t>
      </w:r>
      <w:r w:rsidR="00752358">
        <w:rPr>
          <w:rFonts w:eastAsia="Garamond" w:cs="Arial"/>
          <w:highlight w:val="yellow"/>
        </w:rPr>
        <w:t>___</w:t>
      </w:r>
      <w:r w:rsidRPr="001374AF">
        <w:rPr>
          <w:rFonts w:eastAsia="Garamond" w:cs="Arial"/>
          <w:highlight w:val="yellow"/>
        </w:rPr>
        <w:t>, 2022</w:t>
      </w:r>
      <w:r>
        <w:rPr>
          <w:rFonts w:eastAsia="Garamond" w:cs="Arial"/>
        </w:rPr>
        <w:t xml:space="preserve"> (</w:t>
      </w:r>
      <w:r w:rsidR="00784AB9">
        <w:rPr>
          <w:rFonts w:eastAsia="Garamond" w:cs="Arial"/>
        </w:rPr>
        <w:t>Blue Mountain Eagle</w:t>
      </w:r>
      <w:r>
        <w:rPr>
          <w:rFonts w:eastAsia="Garamond" w:cs="Arial"/>
        </w:rPr>
        <w:t>)</w:t>
      </w:r>
    </w:p>
    <w:p w14:paraId="54529D1E" w14:textId="77777777" w:rsidR="009B79FF" w:rsidRPr="00F951F2" w:rsidRDefault="009B79FF" w:rsidP="009B79FF">
      <w:pPr>
        <w:tabs>
          <w:tab w:val="left" w:pos="1530"/>
          <w:tab w:val="left" w:pos="5760"/>
        </w:tabs>
        <w:spacing w:after="0" w:line="240" w:lineRule="auto"/>
        <w:ind w:right="64"/>
        <w:rPr>
          <w:rFonts w:eastAsia="Garamond" w:cs="Arial"/>
          <w:b/>
          <w:bCs/>
        </w:rPr>
      </w:pPr>
    </w:p>
    <w:p w14:paraId="006263EA" w14:textId="17BF529A" w:rsidR="009B79FF" w:rsidRPr="00911B94" w:rsidRDefault="00784AB9" w:rsidP="009B79FF">
      <w:pPr>
        <w:widowControl w:val="0"/>
        <w:spacing w:after="0" w:line="240" w:lineRule="auto"/>
        <w:ind w:firstLine="1530"/>
        <w:rPr>
          <w:bCs/>
          <w:iCs/>
        </w:rPr>
      </w:pPr>
      <w:bookmarkStart w:id="1" w:name="_Hlk94717441"/>
      <w:r w:rsidRPr="001374AF">
        <w:rPr>
          <w:rFonts w:eastAsia="Garamond" w:cs="Arial"/>
          <w:highlight w:val="yellow"/>
        </w:rPr>
        <w:t xml:space="preserve">November </w:t>
      </w:r>
      <w:r w:rsidR="00752358">
        <w:rPr>
          <w:rFonts w:eastAsia="Garamond" w:cs="Arial"/>
          <w:highlight w:val="yellow"/>
        </w:rPr>
        <w:t>___</w:t>
      </w:r>
      <w:r w:rsidR="009B79FF" w:rsidRPr="001374AF">
        <w:rPr>
          <w:rFonts w:eastAsia="Garamond" w:cs="Arial"/>
          <w:highlight w:val="yellow"/>
        </w:rPr>
        <w:t>, 2022</w:t>
      </w:r>
      <w:r w:rsidR="009B79FF">
        <w:rPr>
          <w:rFonts w:eastAsia="Garamond" w:cs="Arial"/>
        </w:rPr>
        <w:t xml:space="preserve"> (</w:t>
      </w:r>
      <w:r w:rsidRPr="00784AB9">
        <w:t>www.cityofjohnday.com</w:t>
      </w:r>
      <w:r>
        <w:t>)</w:t>
      </w:r>
    </w:p>
    <w:p w14:paraId="599FBD95" w14:textId="77777777" w:rsidR="009B79FF" w:rsidRPr="00911B94" w:rsidRDefault="009B79FF" w:rsidP="009B79FF">
      <w:pPr>
        <w:spacing w:before="10" w:after="0" w:line="240" w:lineRule="auto"/>
        <w:rPr>
          <w:rFonts w:eastAsia="Ebrima" w:cs="Ebrima"/>
        </w:rPr>
      </w:pPr>
    </w:p>
    <w:bookmarkEnd w:id="1"/>
    <w:p w14:paraId="6038D219" w14:textId="77777777" w:rsidR="009B79FF" w:rsidRDefault="009B79FF" w:rsidP="009B79FF">
      <w:pPr>
        <w:widowControl w:val="0"/>
        <w:spacing w:after="0" w:line="240" w:lineRule="auto"/>
        <w:rPr>
          <w:rFonts w:eastAsia="Ebrima"/>
          <w:sz w:val="24"/>
          <w:szCs w:val="24"/>
        </w:rPr>
        <w:sectPr w:rsidR="009B79FF" w:rsidSect="002371A6">
          <w:pgSz w:w="12240" w:h="15840"/>
          <w:pgMar w:top="1440" w:right="1440" w:bottom="1440" w:left="1440" w:header="1440" w:footer="1440" w:gutter="0"/>
          <w:pgNumType w:start="1"/>
          <w:cols w:space="720"/>
          <w:noEndnote/>
        </w:sectPr>
      </w:pPr>
    </w:p>
    <w:p w14:paraId="7EE0F08E" w14:textId="5F2262D8" w:rsidR="009B79FF" w:rsidRPr="00195A4D" w:rsidRDefault="009B79FF" w:rsidP="009B79FF">
      <w:pPr>
        <w:widowControl w:val="0"/>
        <w:spacing w:after="0" w:line="240" w:lineRule="auto"/>
        <w:jc w:val="center"/>
        <w:rPr>
          <w:rFonts w:eastAsia="Ebrima"/>
          <w:b/>
          <w:u w:val="single"/>
        </w:rPr>
      </w:pPr>
      <w:r w:rsidRPr="00195A4D">
        <w:rPr>
          <w:rFonts w:eastAsia="Ebrima"/>
          <w:b/>
          <w:u w:val="single"/>
        </w:rPr>
        <w:lastRenderedPageBreak/>
        <w:t xml:space="preserve">CITY OF </w:t>
      </w:r>
      <w:r w:rsidR="000A153E">
        <w:rPr>
          <w:rFonts w:eastAsia="Ebrima"/>
          <w:b/>
          <w:u w:val="single"/>
        </w:rPr>
        <w:t>JOHN DAY</w:t>
      </w:r>
    </w:p>
    <w:p w14:paraId="167971DF" w14:textId="77777777" w:rsidR="009B79FF" w:rsidRPr="00911B94" w:rsidRDefault="009B79FF" w:rsidP="009B79FF">
      <w:pPr>
        <w:widowControl w:val="0"/>
        <w:spacing w:after="0" w:line="240" w:lineRule="auto"/>
        <w:ind w:left="100" w:right="115"/>
        <w:jc w:val="center"/>
        <w:rPr>
          <w:rFonts w:eastAsia="Ebrima"/>
        </w:rPr>
      </w:pPr>
      <w:r w:rsidRPr="00911B94">
        <w:rPr>
          <w:rFonts w:eastAsia="Ebrima"/>
        </w:rPr>
        <w:t>Request for Proposals</w:t>
      </w:r>
    </w:p>
    <w:p w14:paraId="4FFF4524" w14:textId="78AAC255" w:rsidR="001374AF" w:rsidRDefault="001374AF" w:rsidP="001374AF">
      <w:pPr>
        <w:widowControl w:val="0"/>
        <w:spacing w:after="0" w:line="240" w:lineRule="auto"/>
        <w:ind w:left="100" w:right="115"/>
        <w:jc w:val="center"/>
        <w:rPr>
          <w:rFonts w:eastAsia="Ebrima"/>
        </w:rPr>
      </w:pPr>
      <w:bookmarkStart w:id="2" w:name="_Hlk117699816"/>
      <w:r>
        <w:rPr>
          <w:rFonts w:eastAsia="Ebrima"/>
        </w:rPr>
        <w:t>Recycled Wastewater Distribution “Purple Pipe” System</w:t>
      </w:r>
    </w:p>
    <w:bookmarkEnd w:id="2"/>
    <w:p w14:paraId="49EE34C2" w14:textId="773B8553" w:rsidR="001374AF" w:rsidRDefault="001374AF" w:rsidP="001374AF">
      <w:pPr>
        <w:widowControl w:val="0"/>
        <w:spacing w:after="0" w:line="240" w:lineRule="auto"/>
        <w:ind w:left="100" w:right="115"/>
        <w:jc w:val="center"/>
        <w:rPr>
          <w:rFonts w:eastAsia="Ebrima"/>
        </w:rPr>
      </w:pPr>
      <w:r w:rsidRPr="001374AF">
        <w:rPr>
          <w:rFonts w:eastAsia="Ebrima"/>
          <w:highlight w:val="yellow"/>
        </w:rPr>
        <w:t xml:space="preserve">November </w:t>
      </w:r>
      <w:r w:rsidR="00752358">
        <w:rPr>
          <w:rFonts w:eastAsia="Ebrima"/>
          <w:highlight w:val="yellow"/>
        </w:rPr>
        <w:t>____</w:t>
      </w:r>
      <w:r w:rsidRPr="001374AF">
        <w:rPr>
          <w:rFonts w:eastAsia="Ebrima"/>
          <w:highlight w:val="yellow"/>
        </w:rPr>
        <w:t>, 2022</w:t>
      </w:r>
    </w:p>
    <w:p w14:paraId="729F0F1C" w14:textId="77777777" w:rsidR="009B79FF" w:rsidRDefault="009B79FF" w:rsidP="009B79FF">
      <w:pPr>
        <w:keepNext/>
        <w:keepLines/>
        <w:spacing w:after="0" w:line="240" w:lineRule="auto"/>
        <w:outlineLvl w:val="0"/>
        <w:rPr>
          <w:rFonts w:eastAsiaTheme="majorEastAsia" w:cstheme="majorBidi"/>
          <w:b/>
          <w:bCs/>
          <w:u w:val="single"/>
        </w:rPr>
      </w:pPr>
    </w:p>
    <w:p w14:paraId="35E699F6" w14:textId="3A12DA3D" w:rsidR="001D717D" w:rsidRPr="007365CD" w:rsidRDefault="001D717D" w:rsidP="001D717D">
      <w:r>
        <w:t>City of John Day</w:t>
      </w:r>
      <w:r w:rsidRPr="004A6893">
        <w:t xml:space="preserve"> (“City”) is soliciting proposals (“Proposal(s)”) from </w:t>
      </w:r>
      <w:r>
        <w:t>qualified consultants interested in providing</w:t>
      </w:r>
      <w:r w:rsidRPr="004A6893">
        <w:t xml:space="preserve"> certain </w:t>
      </w:r>
      <w:r>
        <w:t xml:space="preserve">engineering design and related services </w:t>
      </w:r>
      <w:r w:rsidRPr="004A6893">
        <w:t>for and on behalf of City</w:t>
      </w:r>
      <w:r>
        <w:t>, all</w:t>
      </w:r>
      <w:r w:rsidRPr="004A6893">
        <w:t xml:space="preserve"> as described in this Request for Proposals (this “RFP”).  </w:t>
      </w:r>
      <w:r>
        <w:rPr>
          <w:rFonts w:ascii="Calibri" w:hAnsi="Calibri" w:cs="Calibri"/>
          <w:color w:val="000000"/>
        </w:rPr>
        <w:t>City is issuing this RFP in accordance with the formal selection procedures under OAR 137-048-0220.</w:t>
      </w:r>
      <w:r w:rsidR="00C849F2">
        <w:rPr>
          <w:rFonts w:ascii="Calibri" w:hAnsi="Calibri" w:cs="Calibri"/>
          <w:color w:val="000000"/>
        </w:rPr>
        <w:t xml:space="preserve">  </w:t>
      </w:r>
      <w:r w:rsidR="00C849F2">
        <w:rPr>
          <w:rFonts w:eastAsia="Ebrima"/>
        </w:rPr>
        <w:t>Pursuant to ORS 279C.110</w:t>
      </w:r>
      <w:r w:rsidR="00490DD1">
        <w:rPr>
          <w:rFonts w:eastAsia="Ebrima"/>
        </w:rPr>
        <w:t>(5)</w:t>
      </w:r>
      <w:r w:rsidR="00C849F2">
        <w:rPr>
          <w:rFonts w:eastAsia="Ebrima"/>
        </w:rPr>
        <w:t xml:space="preserve"> and OAR 137-048-0220(4)(</w:t>
      </w:r>
      <w:r w:rsidR="00490DD1">
        <w:rPr>
          <w:rFonts w:eastAsia="Ebrima"/>
        </w:rPr>
        <w:t>c</w:t>
      </w:r>
      <w:r w:rsidR="00C849F2">
        <w:rPr>
          <w:rFonts w:eastAsia="Ebrima"/>
        </w:rPr>
        <w:t>), City intends to select a Consultant on the basis of both qualifications and pric</w:t>
      </w:r>
      <w:r w:rsidR="00620016">
        <w:rPr>
          <w:rFonts w:eastAsia="Ebrima"/>
        </w:rPr>
        <w:t>ing information</w:t>
      </w:r>
      <w:r w:rsidR="00C849F2">
        <w:rPr>
          <w:rFonts w:eastAsia="Ebrima"/>
        </w:rPr>
        <w:t>; therefore</w:t>
      </w:r>
      <w:r w:rsidR="00620016">
        <w:rPr>
          <w:rFonts w:eastAsia="Ebrima"/>
        </w:rPr>
        <w:t>,</w:t>
      </w:r>
      <w:r w:rsidR="007365CD">
        <w:rPr>
          <w:rFonts w:eastAsia="Ebrima"/>
        </w:rPr>
        <w:t xml:space="preserve"> the consultant screening and selection process will be conducted in two phases: </w:t>
      </w:r>
      <w:r w:rsidR="007365CD" w:rsidRPr="007365CD">
        <w:rPr>
          <w:rFonts w:eastAsia="Ebrima"/>
          <w:u w:val="single"/>
        </w:rPr>
        <w:t>(Phase 1)</w:t>
      </w:r>
      <w:r w:rsidR="007365CD">
        <w:rPr>
          <w:rFonts w:eastAsia="Ebrima"/>
        </w:rPr>
        <w:t xml:space="preserve"> up to three (3) Proposers will be selected based upon qualifications alone (the “Finalists”); </w:t>
      </w:r>
      <w:r w:rsidR="000D719B">
        <w:rPr>
          <w:rFonts w:eastAsia="Ebrima"/>
        </w:rPr>
        <w:t xml:space="preserve">and </w:t>
      </w:r>
      <w:r w:rsidR="007365CD">
        <w:rPr>
          <w:rFonts w:eastAsia="Ebrima"/>
          <w:u w:val="single"/>
        </w:rPr>
        <w:t>(Phase 2)</w:t>
      </w:r>
      <w:r w:rsidR="007365CD">
        <w:rPr>
          <w:rFonts w:eastAsia="Ebrima"/>
        </w:rPr>
        <w:t xml:space="preserve"> </w:t>
      </w:r>
      <w:r w:rsidR="00620016">
        <w:rPr>
          <w:rFonts w:eastAsia="Ebrima"/>
        </w:rPr>
        <w:t>the Consultant</w:t>
      </w:r>
      <w:r w:rsidR="007365CD">
        <w:rPr>
          <w:rFonts w:eastAsia="Ebrima"/>
        </w:rPr>
        <w:t xml:space="preserve"> will be selected </w:t>
      </w:r>
      <w:r w:rsidR="000D719B">
        <w:rPr>
          <w:rFonts w:eastAsia="Ebrima"/>
        </w:rPr>
        <w:t xml:space="preserve">from the Finalists </w:t>
      </w:r>
      <w:r w:rsidR="007365CD">
        <w:rPr>
          <w:rFonts w:eastAsia="Ebrima"/>
        </w:rPr>
        <w:t>based upon both qualifications and pricing</w:t>
      </w:r>
      <w:r w:rsidR="00490DD1">
        <w:rPr>
          <w:rFonts w:eastAsia="Ebrima"/>
        </w:rPr>
        <w:t xml:space="preserve"> information</w:t>
      </w:r>
      <w:r w:rsidR="007365CD">
        <w:rPr>
          <w:rFonts w:eastAsia="Ebrima"/>
        </w:rPr>
        <w:t>.</w:t>
      </w:r>
    </w:p>
    <w:p w14:paraId="12C4DC49" w14:textId="3B56D45C" w:rsidR="001D717D" w:rsidRPr="001D717D" w:rsidRDefault="001D717D" w:rsidP="001D717D">
      <w:pPr>
        <w:rPr>
          <w:b/>
        </w:rPr>
      </w:pPr>
      <w:r>
        <w:rPr>
          <w:b/>
        </w:rPr>
        <w:t>I.</w:t>
      </w:r>
      <w:r>
        <w:rPr>
          <w:b/>
        </w:rPr>
        <w:tab/>
      </w:r>
      <w:r w:rsidRPr="00DF78C1">
        <w:rPr>
          <w:b/>
          <w:u w:val="single"/>
        </w:rPr>
        <w:t>Project Description and Background</w:t>
      </w:r>
      <w:r>
        <w:rPr>
          <w:b/>
        </w:rPr>
        <w:t xml:space="preserve"> </w:t>
      </w:r>
    </w:p>
    <w:p w14:paraId="2E6C08C6" w14:textId="669AA037" w:rsidR="0008159F" w:rsidRDefault="0008159F" w:rsidP="001D717D">
      <w:r>
        <w:t>City</w:t>
      </w:r>
      <w:r w:rsidRPr="0008159F">
        <w:t> is planning to build a new wastewater treatment facility to replace </w:t>
      </w:r>
      <w:r>
        <w:t>its</w:t>
      </w:r>
      <w:r w:rsidRPr="0008159F">
        <w:t> mechanical treatment plant originally built in 1949.</w:t>
      </w:r>
      <w:r>
        <w:t xml:space="preserve">  City’s </w:t>
      </w:r>
      <w:r w:rsidRPr="0008159F">
        <w:t>goal is to have the new plant completed and online by 2025.</w:t>
      </w:r>
      <w:r>
        <w:t xml:space="preserve">  </w:t>
      </w:r>
      <w:r w:rsidRPr="0008159F">
        <w:t xml:space="preserve">The current plant treats over 80 million gallons of wastewater annually. This water is stored after treatment in four percolation ponds and is eventually discharged indirectly into the John Day River and watershed. Those 80 million gallons of water represent a valuable asset to </w:t>
      </w:r>
      <w:r w:rsidR="00490DD1">
        <w:t>City’s</w:t>
      </w:r>
      <w:r w:rsidRPr="0008159F">
        <w:t xml:space="preserve"> community that c</w:t>
      </w:r>
      <w:r w:rsidR="00490DD1">
        <w:t xml:space="preserve">an </w:t>
      </w:r>
      <w:r w:rsidRPr="0008159F">
        <w:t>be reclaimed and put to use for industrial and agricultural applications.</w:t>
      </w:r>
      <w:r>
        <w:t xml:space="preserve">  A recycled wastewater distribution “purple pipe” system will assist in delivering some of this recycled water to industrial and agricultural uses.</w:t>
      </w:r>
    </w:p>
    <w:p w14:paraId="2E1D029C" w14:textId="1AA140FD" w:rsidR="001D717D" w:rsidRDefault="001D717D" w:rsidP="001D717D">
      <w:r>
        <w:t xml:space="preserve">City is issuing this RFP to select a consultant to provide certain engineering design and related services concerning a </w:t>
      </w:r>
      <w:r>
        <w:rPr>
          <w:rFonts w:eastAsia="Ebrima"/>
        </w:rPr>
        <w:t>recycled wastewater distribution “purple pipe” system</w:t>
      </w:r>
      <w:r>
        <w:t xml:space="preserve"> (the “Project”).  The estimated cost of the Project is </w:t>
      </w:r>
      <w:r w:rsidRPr="00752358">
        <w:rPr>
          <w:highlight w:val="yellow"/>
        </w:rPr>
        <w:t>$</w:t>
      </w:r>
      <w:r w:rsidR="00752358" w:rsidRPr="00752358">
        <w:rPr>
          <w:highlight w:val="yellow"/>
        </w:rPr>
        <w:t>3,288,320</w:t>
      </w:r>
      <w:r w:rsidR="00490DD1">
        <w:t xml:space="preserve">.  The estimated cost of the engineering services sought to be procured through this RFP is </w:t>
      </w:r>
      <w:r w:rsidR="00490DD1" w:rsidRPr="00752358">
        <w:rPr>
          <w:highlight w:val="yellow"/>
        </w:rPr>
        <w:t>$</w:t>
      </w:r>
      <w:r w:rsidR="00752358" w:rsidRPr="00752358">
        <w:rPr>
          <w:highlight w:val="yellow"/>
        </w:rPr>
        <w:t>385,000</w:t>
      </w:r>
      <w:r w:rsidR="00490DD1">
        <w:t>.</w:t>
      </w:r>
    </w:p>
    <w:p w14:paraId="1D45735D" w14:textId="31AACC06" w:rsidR="001D717D" w:rsidRPr="001D717D" w:rsidRDefault="00AE6FB5" w:rsidP="001D717D">
      <w:r>
        <w:rPr>
          <w:rFonts w:cstheme="minorHAnsi"/>
          <w:bCs/>
        </w:rPr>
        <w:t>Project c</w:t>
      </w:r>
      <w:r w:rsidR="001D717D" w:rsidRPr="00C823EF">
        <w:rPr>
          <w:rFonts w:cstheme="minorHAnsi"/>
          <w:bCs/>
        </w:rPr>
        <w:t xml:space="preserve">onstruction is anticipated to begin </w:t>
      </w:r>
      <w:r w:rsidR="001D717D">
        <w:rPr>
          <w:rFonts w:cstheme="minorHAnsi"/>
          <w:bCs/>
        </w:rPr>
        <w:t>upon completion of the</w:t>
      </w:r>
      <w:r w:rsidR="001D717D" w:rsidRPr="00C823EF">
        <w:rPr>
          <w:rFonts w:cstheme="minorHAnsi"/>
          <w:bCs/>
        </w:rPr>
        <w:t xml:space="preserve"> </w:t>
      </w:r>
      <w:r>
        <w:rPr>
          <w:rFonts w:cstheme="minorHAnsi"/>
          <w:bCs/>
        </w:rPr>
        <w:t>engineering</w:t>
      </w:r>
      <w:r w:rsidR="001D717D">
        <w:rPr>
          <w:rFonts w:cstheme="minorHAnsi"/>
          <w:bCs/>
        </w:rPr>
        <w:t xml:space="preserve"> design portion of the Services contemplated under this RFP. </w:t>
      </w:r>
      <w:r w:rsidR="001D717D" w:rsidRPr="00C823EF">
        <w:rPr>
          <w:rFonts w:cstheme="minorHAnsi"/>
          <w:bCs/>
        </w:rPr>
        <w:t xml:space="preserve"> </w:t>
      </w:r>
      <w:r w:rsidR="001D717D">
        <w:rPr>
          <w:rFonts w:cstheme="minorHAnsi"/>
          <w:bCs/>
        </w:rPr>
        <w:t xml:space="preserve">The Project is anticipated to be completed on or before </w:t>
      </w:r>
      <w:r w:rsidR="00752358" w:rsidRPr="00752358">
        <w:rPr>
          <w:highlight w:val="yellow"/>
        </w:rPr>
        <w:t>(</w:t>
      </w:r>
      <w:r w:rsidR="00752358" w:rsidRPr="00752358">
        <w:rPr>
          <w:color w:val="FF0000"/>
          <w:highlight w:val="yellow"/>
        </w:rPr>
        <w:t>insert the date that construction will be complete</w:t>
      </w:r>
      <w:r w:rsidR="00752358" w:rsidRPr="00752358">
        <w:rPr>
          <w:highlight w:val="yellow"/>
        </w:rPr>
        <w:t>)</w:t>
      </w:r>
      <w:r w:rsidR="001D717D">
        <w:t>.</w:t>
      </w:r>
      <w:r w:rsidR="00490DD1">
        <w:t xml:space="preserve">   </w:t>
      </w:r>
    </w:p>
    <w:p w14:paraId="75A9866A" w14:textId="7EE048EA" w:rsidR="001D717D" w:rsidRPr="00AE6FB5" w:rsidRDefault="001D717D" w:rsidP="001D717D">
      <w:pPr>
        <w:rPr>
          <w:b/>
          <w:u w:val="single"/>
        </w:rPr>
      </w:pPr>
      <w:r>
        <w:rPr>
          <w:b/>
        </w:rPr>
        <w:t>II.</w:t>
      </w:r>
      <w:r>
        <w:rPr>
          <w:b/>
        </w:rPr>
        <w:tab/>
      </w:r>
      <w:r w:rsidRPr="00AC1E9A">
        <w:rPr>
          <w:b/>
          <w:u w:val="single"/>
        </w:rPr>
        <w:t>Scope of Services</w:t>
      </w:r>
    </w:p>
    <w:p w14:paraId="420F49BB" w14:textId="1B573333" w:rsidR="001D717D" w:rsidRPr="00AE6FB5" w:rsidRDefault="001D717D" w:rsidP="001D717D">
      <w:pPr>
        <w:rPr>
          <w:b/>
        </w:rPr>
      </w:pPr>
      <w:r>
        <w:t xml:space="preserve">Subject to the terms and conditions contained in this RFP, the </w:t>
      </w:r>
      <w:r w:rsidRPr="004A6893">
        <w:t xml:space="preserve">selected consultant </w:t>
      </w:r>
      <w:r>
        <w:t xml:space="preserve">(the “Consultant”) </w:t>
      </w:r>
      <w:r w:rsidRPr="004A6893">
        <w:t xml:space="preserve">will </w:t>
      </w:r>
      <w:r>
        <w:t>provide all engineering, design, and related services necessary for the proper design of the Project, including, without limitation, the following tasks and services (collectively, the “Services”):</w:t>
      </w:r>
      <w:r w:rsidRPr="004A6893">
        <w:t xml:space="preserve"> </w:t>
      </w:r>
    </w:p>
    <w:p w14:paraId="61872E87" w14:textId="3663A649" w:rsidR="00AE6FB5" w:rsidRDefault="001D717D" w:rsidP="001D717D">
      <w:pPr>
        <w:rPr>
          <w:rFonts w:cstheme="minorHAnsi"/>
          <w:bCs/>
        </w:rPr>
      </w:pPr>
      <w:r>
        <w:rPr>
          <w:rFonts w:cstheme="minorHAnsi"/>
          <w:bCs/>
        </w:rPr>
        <w:t>A.</w:t>
      </w:r>
      <w:r>
        <w:rPr>
          <w:rFonts w:cstheme="minorHAnsi"/>
          <w:bCs/>
        </w:rPr>
        <w:tab/>
      </w:r>
      <w:r w:rsidR="00AE6FB5">
        <w:rPr>
          <w:rFonts w:cstheme="minorHAnsi"/>
          <w:bCs/>
        </w:rPr>
        <w:t>Design</w:t>
      </w:r>
      <w:r w:rsidR="00B96578">
        <w:rPr>
          <w:rFonts w:cstheme="minorHAnsi"/>
          <w:bCs/>
        </w:rPr>
        <w:t xml:space="preserve"> and </w:t>
      </w:r>
      <w:r w:rsidR="00AE6FB5">
        <w:rPr>
          <w:rFonts w:cstheme="minorHAnsi"/>
          <w:bCs/>
        </w:rPr>
        <w:t>preparation of construction plans</w:t>
      </w:r>
      <w:r w:rsidR="00B96578">
        <w:rPr>
          <w:rFonts w:cstheme="minorHAnsi"/>
          <w:bCs/>
        </w:rPr>
        <w:t xml:space="preserve"> concerning</w:t>
      </w:r>
      <w:r w:rsidR="00AE6FB5">
        <w:rPr>
          <w:rFonts w:cstheme="minorHAnsi"/>
          <w:bCs/>
        </w:rPr>
        <w:t xml:space="preserve"> a mainline recycled water distribution system from </w:t>
      </w:r>
      <w:r w:rsidR="0008159F">
        <w:rPr>
          <w:rFonts w:cstheme="minorHAnsi"/>
          <w:bCs/>
        </w:rPr>
        <w:t>City’s</w:t>
      </w:r>
      <w:r w:rsidR="00AE6FB5">
        <w:rPr>
          <w:rFonts w:cstheme="minorHAnsi"/>
          <w:bCs/>
        </w:rPr>
        <w:t xml:space="preserve"> proposed new wastewater treatment plant. </w:t>
      </w:r>
    </w:p>
    <w:p w14:paraId="25B58C1E" w14:textId="360054A8" w:rsidR="001D717D" w:rsidRDefault="00AE6FB5" w:rsidP="001D717D">
      <w:pPr>
        <w:rPr>
          <w:rFonts w:cstheme="minorHAnsi"/>
          <w:bCs/>
        </w:rPr>
      </w:pPr>
      <w:r>
        <w:rPr>
          <w:rFonts w:cstheme="minorHAnsi"/>
          <w:bCs/>
        </w:rPr>
        <w:t>B.</w:t>
      </w:r>
      <w:r>
        <w:rPr>
          <w:rFonts w:cstheme="minorHAnsi"/>
          <w:bCs/>
        </w:rPr>
        <w:tab/>
      </w:r>
      <w:r w:rsidR="001D717D">
        <w:rPr>
          <w:rFonts w:cstheme="minorHAnsi"/>
          <w:bCs/>
        </w:rPr>
        <w:t xml:space="preserve">Perform all </w:t>
      </w:r>
      <w:r>
        <w:rPr>
          <w:rFonts w:cstheme="minorHAnsi"/>
          <w:bCs/>
        </w:rPr>
        <w:t xml:space="preserve">engineering </w:t>
      </w:r>
      <w:r w:rsidR="001D717D">
        <w:rPr>
          <w:rFonts w:cstheme="minorHAnsi"/>
          <w:bCs/>
        </w:rPr>
        <w:t xml:space="preserve">design and </w:t>
      </w:r>
      <w:r w:rsidR="001D717D" w:rsidRPr="001A2734">
        <w:rPr>
          <w:rFonts w:cstheme="minorHAnsi"/>
          <w:bCs/>
        </w:rPr>
        <w:t>related services</w:t>
      </w:r>
      <w:r w:rsidR="001D717D">
        <w:rPr>
          <w:rFonts w:cstheme="minorHAnsi"/>
          <w:bCs/>
        </w:rPr>
        <w:t xml:space="preserve"> in compliance</w:t>
      </w:r>
      <w:r w:rsidR="001D717D" w:rsidRPr="00C823EF">
        <w:rPr>
          <w:rFonts w:cstheme="minorHAnsi"/>
          <w:bCs/>
        </w:rPr>
        <w:t xml:space="preserve"> with </w:t>
      </w:r>
      <w:r w:rsidR="001D717D">
        <w:rPr>
          <w:rFonts w:cstheme="minorHAnsi"/>
          <w:bCs/>
        </w:rPr>
        <w:t>all applicable federal, state, and local laws, rules, regulations, and ordinances</w:t>
      </w:r>
      <w:r>
        <w:rPr>
          <w:rFonts w:cstheme="minorHAnsi"/>
          <w:bCs/>
        </w:rPr>
        <w:t>.</w:t>
      </w:r>
    </w:p>
    <w:p w14:paraId="15BBA9E7" w14:textId="5DAFC888" w:rsidR="001D717D" w:rsidRPr="00AE6FB5" w:rsidRDefault="00AE6FB5" w:rsidP="001D717D">
      <w:r>
        <w:rPr>
          <w:rFonts w:cstheme="minorHAnsi"/>
          <w:bCs/>
        </w:rPr>
        <w:lastRenderedPageBreak/>
        <w:t>C</w:t>
      </w:r>
      <w:r w:rsidR="001D717D">
        <w:rPr>
          <w:rFonts w:cstheme="minorHAnsi"/>
          <w:bCs/>
        </w:rPr>
        <w:t>.</w:t>
      </w:r>
      <w:r w:rsidR="001D717D">
        <w:rPr>
          <w:rFonts w:cstheme="minorHAnsi"/>
          <w:bCs/>
        </w:rPr>
        <w:tab/>
        <w:t>Perform and complet</w:t>
      </w:r>
      <w:r w:rsidR="00620016">
        <w:rPr>
          <w:rFonts w:cstheme="minorHAnsi"/>
          <w:bCs/>
        </w:rPr>
        <w:t>e</w:t>
      </w:r>
      <w:r w:rsidR="001D717D">
        <w:rPr>
          <w:rFonts w:cstheme="minorHAnsi"/>
          <w:bCs/>
        </w:rPr>
        <w:t xml:space="preserve"> the services and tasks described on the </w:t>
      </w:r>
      <w:r>
        <w:rPr>
          <w:rFonts w:cstheme="minorHAnsi"/>
          <w:bCs/>
        </w:rPr>
        <w:t>S</w:t>
      </w:r>
      <w:r w:rsidR="001D717D">
        <w:rPr>
          <w:rFonts w:cstheme="minorHAnsi"/>
          <w:bCs/>
        </w:rPr>
        <w:t xml:space="preserve">cope of </w:t>
      </w:r>
      <w:r>
        <w:rPr>
          <w:rFonts w:cstheme="minorHAnsi"/>
          <w:bCs/>
        </w:rPr>
        <w:t>S</w:t>
      </w:r>
      <w:r w:rsidR="001D717D">
        <w:rPr>
          <w:rFonts w:cstheme="minorHAnsi"/>
          <w:bCs/>
        </w:rPr>
        <w:t xml:space="preserve">ervices attached as </w:t>
      </w:r>
      <w:r w:rsidR="001D717D" w:rsidRPr="00171A4F">
        <w:rPr>
          <w:rFonts w:cstheme="minorHAnsi"/>
          <w:bCs/>
          <w:u w:val="single"/>
        </w:rPr>
        <w:t>Exhibit A</w:t>
      </w:r>
      <w:r w:rsidR="001D717D">
        <w:rPr>
          <w:rFonts w:cstheme="minorHAnsi"/>
          <w:bCs/>
        </w:rPr>
        <w:t xml:space="preserve">.  </w:t>
      </w:r>
    </w:p>
    <w:p w14:paraId="3707147D" w14:textId="0054E861" w:rsidR="001D717D" w:rsidRPr="00AE6FB5" w:rsidRDefault="007365CD" w:rsidP="001D717D">
      <w:pPr>
        <w:rPr>
          <w:rFonts w:cstheme="minorHAnsi"/>
          <w:bCs/>
        </w:rPr>
      </w:pPr>
      <w:r>
        <w:rPr>
          <w:rFonts w:cstheme="minorHAnsi"/>
          <w:bCs/>
        </w:rPr>
        <w:t>D</w:t>
      </w:r>
      <w:r w:rsidR="001D717D">
        <w:rPr>
          <w:rFonts w:cstheme="minorHAnsi"/>
          <w:bCs/>
        </w:rPr>
        <w:t>.</w:t>
      </w:r>
      <w:r w:rsidR="001D717D">
        <w:rPr>
          <w:rFonts w:cstheme="minorHAnsi"/>
          <w:bCs/>
        </w:rPr>
        <w:tab/>
      </w:r>
      <w:r w:rsidR="00AE6FB5">
        <w:rPr>
          <w:rFonts w:cstheme="minorHAnsi"/>
          <w:bCs/>
        </w:rPr>
        <w:t>Notwithstanding the foregoing, the Services will not include permitting and water rights analysis and dedication</w:t>
      </w:r>
      <w:r w:rsidR="001D717D">
        <w:rPr>
          <w:rFonts w:cstheme="minorHAnsi"/>
          <w:bCs/>
        </w:rPr>
        <w:t>.</w:t>
      </w:r>
    </w:p>
    <w:p w14:paraId="0100126A" w14:textId="6DC75894" w:rsidR="001D717D" w:rsidRPr="0008159F" w:rsidRDefault="007365CD" w:rsidP="001D717D">
      <w:pPr>
        <w:rPr>
          <w:rFonts w:cstheme="minorHAnsi"/>
          <w:bCs/>
        </w:rPr>
      </w:pPr>
      <w:r>
        <w:t>E.</w:t>
      </w:r>
      <w:r>
        <w:tab/>
      </w:r>
      <w:r w:rsidR="001D717D" w:rsidRPr="00DF78C1">
        <w:t xml:space="preserve">City anticipates that the Services will commence on or about </w:t>
      </w:r>
      <w:r w:rsidR="00752358">
        <w:rPr>
          <w:highlight w:val="yellow"/>
        </w:rPr>
        <w:t>February 8,</w:t>
      </w:r>
      <w:r w:rsidR="00752358" w:rsidRPr="0008159F">
        <w:rPr>
          <w:highlight w:val="yellow"/>
        </w:rPr>
        <w:t xml:space="preserve"> 202</w:t>
      </w:r>
      <w:r w:rsidR="00752358" w:rsidRPr="008E7994">
        <w:rPr>
          <w:highlight w:val="yellow"/>
        </w:rPr>
        <w:t>3</w:t>
      </w:r>
      <w:r w:rsidR="00752358" w:rsidRPr="00DF78C1">
        <w:t xml:space="preserve"> </w:t>
      </w:r>
      <w:r w:rsidR="001D717D" w:rsidRPr="00DF78C1">
        <w:t xml:space="preserve">and will be completed </w:t>
      </w:r>
      <w:r w:rsidR="001D717D">
        <w:t>no later than</w:t>
      </w:r>
      <w:r w:rsidR="001D717D" w:rsidRPr="00DF78C1">
        <w:t xml:space="preserve"> </w:t>
      </w:r>
      <w:r w:rsidR="0008159F" w:rsidRPr="008E7994">
        <w:rPr>
          <w:highlight w:val="yellow"/>
        </w:rPr>
        <w:t>________</w:t>
      </w:r>
      <w:r w:rsidR="008E7994" w:rsidRPr="008E7994">
        <w:rPr>
          <w:highlight w:val="yellow"/>
        </w:rPr>
        <w:t>___ ____, 2023</w:t>
      </w:r>
      <w:r w:rsidR="001D717D" w:rsidRPr="008E7994">
        <w:rPr>
          <w:highlight w:val="yellow"/>
        </w:rPr>
        <w:t>.</w:t>
      </w:r>
      <w:r w:rsidR="001D717D">
        <w:t xml:space="preserve">  </w:t>
      </w:r>
      <w:r w:rsidR="001D717D" w:rsidRPr="00DF78C1">
        <w:t xml:space="preserve">The </w:t>
      </w:r>
      <w:r w:rsidR="001D717D">
        <w:t>C</w:t>
      </w:r>
      <w:r w:rsidR="001D717D" w:rsidRPr="00DF78C1">
        <w:t xml:space="preserve">onsultant will work with, and report directly to, the </w:t>
      </w:r>
      <w:r w:rsidR="001D717D">
        <w:t>City’s city manager</w:t>
      </w:r>
      <w:r w:rsidR="001D717D" w:rsidRPr="00DF78C1">
        <w:t xml:space="preserve">. </w:t>
      </w:r>
      <w:r w:rsidR="001D717D">
        <w:t xml:space="preserve"> </w:t>
      </w:r>
    </w:p>
    <w:p w14:paraId="0FE266BF" w14:textId="77777777" w:rsidR="00752358" w:rsidRDefault="00752358" w:rsidP="00752358">
      <w:pPr>
        <w:rPr>
          <w:rFonts w:ascii="Calibri" w:hAnsi="Calibri" w:cs="Calibri"/>
          <w:color w:val="000000"/>
        </w:rPr>
      </w:pPr>
      <w:r w:rsidRPr="004A6893">
        <w:rPr>
          <w:rFonts w:cs="Calibri"/>
          <w:color w:val="000000"/>
        </w:rPr>
        <w:t>The following requirements as to the form</w:t>
      </w:r>
      <w:r>
        <w:rPr>
          <w:rFonts w:cs="Calibri"/>
          <w:color w:val="000000"/>
        </w:rPr>
        <w:t>, content,</w:t>
      </w:r>
      <w:r w:rsidRPr="004A6893">
        <w:rPr>
          <w:rFonts w:cs="Calibri"/>
          <w:color w:val="000000"/>
        </w:rPr>
        <w:t xml:space="preserve"> and </w:t>
      </w:r>
      <w:r w:rsidRPr="0056043B">
        <w:rPr>
          <w:rFonts w:cs="Calibri"/>
          <w:color w:val="000000"/>
        </w:rPr>
        <w:t xml:space="preserve">manner of submitting Proposals must be strictly observed; variance from these requirements may result in rejection of the Proposal as unresponsive.  </w:t>
      </w:r>
      <w:r>
        <w:rPr>
          <w:rFonts w:ascii="Calibri" w:hAnsi="Calibri" w:cs="Calibri"/>
          <w:color w:val="000000"/>
        </w:rPr>
        <w:t xml:space="preserve">Proposals must not exceed ten (10) pages, excluding the cover letter (one page maximum) and insurance information (one page is considered to measure 8-1/2 x 11, with 11-point font size minimum).  </w:t>
      </w:r>
    </w:p>
    <w:p w14:paraId="40D7D722" w14:textId="3D523693" w:rsidR="001D717D" w:rsidRDefault="0003655C" w:rsidP="001D717D">
      <w:pPr>
        <w:rPr>
          <w:rFonts w:ascii="Calibri" w:hAnsi="Calibri" w:cs="Calibri"/>
          <w:color w:val="000000"/>
        </w:rPr>
      </w:pPr>
      <w:r>
        <w:t>A person or firm</w:t>
      </w:r>
      <w:r w:rsidR="001D717D" w:rsidRPr="0056043B">
        <w:t xml:space="preserve"> interested in performing the Services </w:t>
      </w:r>
      <w:r w:rsidR="0008159F">
        <w:t xml:space="preserve">(the “Proposer”) </w:t>
      </w:r>
      <w:r w:rsidR="001D717D" w:rsidRPr="0056043B">
        <w:t xml:space="preserve">must submit a signed and dated </w:t>
      </w:r>
      <w:r w:rsidR="001D717D">
        <w:t>P</w:t>
      </w:r>
      <w:r w:rsidR="001D717D" w:rsidRPr="0056043B">
        <w:t xml:space="preserve">roposal to City containing the information identified below.  </w:t>
      </w:r>
      <w:r w:rsidR="001D717D" w:rsidRPr="0056043B">
        <w:rPr>
          <w:rFonts w:cs="Calibri"/>
          <w:color w:val="000000"/>
        </w:rPr>
        <w:t>Proposals will first be evaluated for compliance with the minimum required qualifications identified below.</w:t>
      </w:r>
      <w:r w:rsidR="001D717D" w:rsidRPr="007649E3">
        <w:rPr>
          <w:rFonts w:cs="Calibri"/>
          <w:color w:val="000000"/>
        </w:rPr>
        <w:t xml:space="preserve">  </w:t>
      </w:r>
      <w:r w:rsidR="001D717D">
        <w:rPr>
          <w:rFonts w:ascii="Calibri" w:hAnsi="Calibri" w:cs="Calibri"/>
          <w:color w:val="000000"/>
        </w:rPr>
        <w:t xml:space="preserve">Proposals meeting the minimum requirements will be forwarded to the </w:t>
      </w:r>
      <w:r w:rsidR="001D717D" w:rsidRPr="00890B81">
        <w:rPr>
          <w:rFonts w:ascii="Calibri" w:hAnsi="Calibri" w:cs="Calibri"/>
          <w:color w:val="000000"/>
        </w:rPr>
        <w:t>John Day Public Works Committee</w:t>
      </w:r>
      <w:r w:rsidR="001D717D">
        <w:rPr>
          <w:rFonts w:ascii="Calibri" w:hAnsi="Calibri" w:cs="Calibri"/>
          <w:color w:val="000000"/>
        </w:rPr>
        <w:t xml:space="preserve"> for review and evaluation.  </w:t>
      </w:r>
    </w:p>
    <w:p w14:paraId="13E5D524" w14:textId="7D814838" w:rsidR="006E0D16" w:rsidRPr="006E0D16" w:rsidRDefault="006E0D16" w:rsidP="001D717D">
      <w:pPr>
        <w:rPr>
          <w:rFonts w:ascii="Calibri" w:hAnsi="Calibri" w:cs="Calibri"/>
          <w:b/>
          <w:bCs/>
          <w:color w:val="000000"/>
        </w:rPr>
      </w:pPr>
      <w:r w:rsidRPr="006E0D16">
        <w:rPr>
          <w:rFonts w:ascii="Calibri" w:hAnsi="Calibri" w:cs="Calibri"/>
          <w:b/>
          <w:bCs/>
          <w:color w:val="000000"/>
        </w:rPr>
        <w:t>III.</w:t>
      </w:r>
      <w:r w:rsidRPr="006E0D16">
        <w:rPr>
          <w:rFonts w:ascii="Calibri" w:hAnsi="Calibri" w:cs="Calibri"/>
          <w:b/>
          <w:bCs/>
          <w:color w:val="000000"/>
        </w:rPr>
        <w:tab/>
      </w:r>
      <w:r w:rsidRPr="006E0D16">
        <w:rPr>
          <w:rFonts w:ascii="Calibri" w:hAnsi="Calibri" w:cs="Calibri"/>
          <w:b/>
          <w:bCs/>
          <w:color w:val="000000"/>
          <w:u w:val="single"/>
        </w:rPr>
        <w:t>Proposal Format</w:t>
      </w:r>
    </w:p>
    <w:p w14:paraId="44C0D91B" w14:textId="712051F0" w:rsidR="001D717D" w:rsidRDefault="001D717D" w:rsidP="001D717D">
      <w:pPr>
        <w:rPr>
          <w:rFonts w:cs="Calibri"/>
          <w:color w:val="000000"/>
        </w:rPr>
      </w:pPr>
      <w:r w:rsidRPr="007649E3">
        <w:rPr>
          <w:rFonts w:cs="Calibri"/>
          <w:color w:val="000000"/>
        </w:rPr>
        <w:t>A.</w:t>
      </w:r>
      <w:r w:rsidRPr="007649E3">
        <w:rPr>
          <w:rFonts w:cs="Calibri"/>
          <w:color w:val="000000"/>
        </w:rPr>
        <w:tab/>
      </w:r>
      <w:r w:rsidRPr="007649E3">
        <w:rPr>
          <w:rFonts w:cs="Calibri"/>
          <w:color w:val="000000"/>
          <w:u w:val="single"/>
        </w:rPr>
        <w:t>Minimum Required Qualifications</w:t>
      </w:r>
      <w:r w:rsidRPr="007649E3">
        <w:rPr>
          <w:rFonts w:cs="Calibri"/>
          <w:color w:val="000000"/>
        </w:rPr>
        <w:t xml:space="preserve">.  Failure to comply with one or more of the following criteria </w:t>
      </w:r>
      <w:r>
        <w:rPr>
          <w:rFonts w:cs="Calibri"/>
          <w:color w:val="000000"/>
        </w:rPr>
        <w:t>may</w:t>
      </w:r>
      <w:r w:rsidRPr="007649E3">
        <w:rPr>
          <w:rFonts w:cs="Calibri"/>
          <w:color w:val="000000"/>
        </w:rPr>
        <w:t xml:space="preserve"> result in rejection of the </w:t>
      </w:r>
      <w:r>
        <w:rPr>
          <w:rFonts w:cs="Calibri"/>
          <w:color w:val="000000"/>
        </w:rPr>
        <w:t>P</w:t>
      </w:r>
      <w:r w:rsidRPr="007649E3">
        <w:rPr>
          <w:rFonts w:cs="Calibri"/>
          <w:color w:val="000000"/>
        </w:rPr>
        <w:t>roposal:</w:t>
      </w:r>
      <w:r w:rsidRPr="007649E3">
        <w:rPr>
          <w:rFonts w:cs="Calibri"/>
          <w:color w:val="000000"/>
        </w:rPr>
        <w:tab/>
      </w:r>
    </w:p>
    <w:p w14:paraId="33ACF213" w14:textId="32FDA40D" w:rsidR="001D717D" w:rsidRDefault="001D717D" w:rsidP="001D717D">
      <w:pPr>
        <w:rPr>
          <w:rFonts w:cs="Calibri"/>
          <w:color w:val="000000"/>
        </w:rPr>
      </w:pPr>
      <w:r>
        <w:rPr>
          <w:rFonts w:cs="Calibri"/>
          <w:color w:val="000000"/>
        </w:rPr>
        <w:tab/>
      </w:r>
      <w:r w:rsidRPr="007649E3">
        <w:rPr>
          <w:rFonts w:cs="Calibri"/>
          <w:color w:val="000000"/>
        </w:rPr>
        <w:t>1.</w:t>
      </w:r>
      <w:r w:rsidRPr="007649E3">
        <w:rPr>
          <w:rFonts w:cs="Calibri"/>
          <w:color w:val="000000"/>
        </w:rPr>
        <w:tab/>
      </w:r>
      <w:r w:rsidR="00752358" w:rsidRPr="007649E3">
        <w:rPr>
          <w:rFonts w:cs="Calibri"/>
          <w:color w:val="000000"/>
        </w:rPr>
        <w:t>At least one copy of the submitt</w:t>
      </w:r>
      <w:r w:rsidR="00752358">
        <w:rPr>
          <w:rFonts w:cs="Calibri"/>
          <w:color w:val="000000"/>
        </w:rPr>
        <w:t>ed</w:t>
      </w:r>
      <w:r w:rsidR="00752358" w:rsidRPr="007649E3">
        <w:rPr>
          <w:rFonts w:cs="Calibri"/>
          <w:color w:val="000000"/>
        </w:rPr>
        <w:t xml:space="preserve"> </w:t>
      </w:r>
      <w:r w:rsidR="00752358">
        <w:rPr>
          <w:rFonts w:cs="Calibri"/>
          <w:color w:val="000000"/>
        </w:rPr>
        <w:t>P</w:t>
      </w:r>
      <w:r w:rsidR="00752358" w:rsidRPr="007649E3">
        <w:rPr>
          <w:rFonts w:cs="Calibri"/>
          <w:color w:val="000000"/>
        </w:rPr>
        <w:t xml:space="preserve">roposal must bear an original signature on the </w:t>
      </w:r>
      <w:r w:rsidR="00752358">
        <w:rPr>
          <w:rFonts w:cs="Calibri"/>
          <w:color w:val="000000"/>
        </w:rPr>
        <w:t>cover</w:t>
      </w:r>
      <w:r w:rsidR="00752358" w:rsidRPr="007649E3">
        <w:rPr>
          <w:rFonts w:cs="Calibri"/>
          <w:color w:val="000000"/>
        </w:rPr>
        <w:t xml:space="preserve"> letter.  A duly authorized representative empowered to bind the </w:t>
      </w:r>
      <w:r w:rsidR="00752358">
        <w:rPr>
          <w:rFonts w:cs="Calibri"/>
          <w:color w:val="000000"/>
        </w:rPr>
        <w:t>Proposer</w:t>
      </w:r>
      <w:r w:rsidR="00752358" w:rsidRPr="007649E3">
        <w:rPr>
          <w:rFonts w:cs="Calibri"/>
          <w:color w:val="000000"/>
        </w:rPr>
        <w:t xml:space="preserve"> must sign the </w:t>
      </w:r>
      <w:r w:rsidR="00752358">
        <w:rPr>
          <w:rFonts w:cs="Calibri"/>
          <w:color w:val="000000"/>
        </w:rPr>
        <w:t>P</w:t>
      </w:r>
      <w:r w:rsidR="00752358" w:rsidRPr="007649E3">
        <w:rPr>
          <w:rFonts w:cs="Calibri"/>
          <w:color w:val="000000"/>
        </w:rPr>
        <w:t>roposal.</w:t>
      </w:r>
      <w:r w:rsidR="00752358">
        <w:rPr>
          <w:rFonts w:cs="Calibri"/>
          <w:color w:val="000000"/>
        </w:rPr>
        <w:t xml:space="preserve">  The cover letter must include a statement specifically stipulating that the Proposer accepts the terms and conditions contained in th</w:t>
      </w:r>
      <w:r w:rsidR="00B96578">
        <w:rPr>
          <w:rFonts w:cs="Calibri"/>
          <w:color w:val="000000"/>
        </w:rPr>
        <w:t>is</w:t>
      </w:r>
      <w:r w:rsidR="00752358">
        <w:rPr>
          <w:rFonts w:cs="Calibri"/>
          <w:color w:val="000000"/>
        </w:rPr>
        <w:t xml:space="preserve"> RFP.  The letter must also name the person(s) authorized to represent the Proposer in any negotiations and </w:t>
      </w:r>
      <w:r w:rsidR="00B96578">
        <w:rPr>
          <w:rFonts w:cs="Calibri"/>
          <w:color w:val="000000"/>
        </w:rPr>
        <w:t xml:space="preserve">the person(s) authorized </w:t>
      </w:r>
      <w:r w:rsidR="00752358">
        <w:rPr>
          <w:rFonts w:cs="Calibri"/>
          <w:color w:val="000000"/>
        </w:rPr>
        <w:t>sign any contract which may result.</w:t>
      </w:r>
    </w:p>
    <w:p w14:paraId="62152BE1" w14:textId="765C8E1A" w:rsidR="001D717D" w:rsidRPr="007649E3" w:rsidRDefault="001D717D" w:rsidP="001D717D">
      <w:pPr>
        <w:rPr>
          <w:rFonts w:cs="Calibri"/>
          <w:color w:val="000000"/>
        </w:rPr>
      </w:pPr>
      <w:r w:rsidRPr="007649E3">
        <w:rPr>
          <w:rFonts w:cs="Calibri"/>
          <w:color w:val="000000"/>
        </w:rPr>
        <w:tab/>
      </w:r>
      <w:r w:rsidR="00620016">
        <w:rPr>
          <w:rFonts w:cs="Calibri"/>
          <w:color w:val="000000"/>
        </w:rPr>
        <w:t>2</w:t>
      </w:r>
      <w:r w:rsidRPr="007649E3">
        <w:rPr>
          <w:rFonts w:cs="Calibri"/>
          <w:color w:val="000000"/>
        </w:rPr>
        <w:t>.</w:t>
      </w:r>
      <w:r w:rsidRPr="007649E3">
        <w:rPr>
          <w:rFonts w:cs="Calibri"/>
          <w:color w:val="000000"/>
        </w:rPr>
        <w:tab/>
        <w:t xml:space="preserve">The </w:t>
      </w:r>
      <w:r>
        <w:rPr>
          <w:rFonts w:cs="Calibri"/>
          <w:color w:val="000000"/>
        </w:rPr>
        <w:t>P</w:t>
      </w:r>
      <w:r w:rsidRPr="007649E3">
        <w:rPr>
          <w:rFonts w:cs="Calibri"/>
          <w:color w:val="000000"/>
        </w:rPr>
        <w:t xml:space="preserve">roposal must demonstrate that the </w:t>
      </w:r>
      <w:r w:rsidR="0008159F">
        <w:rPr>
          <w:rFonts w:cs="Calibri"/>
          <w:color w:val="000000"/>
        </w:rPr>
        <w:t>P</w:t>
      </w:r>
      <w:r w:rsidRPr="007649E3">
        <w:rPr>
          <w:rFonts w:cs="Calibri"/>
          <w:color w:val="000000"/>
        </w:rPr>
        <w:t>roposer (a) has all valid applicable Oregon licenses, including, without limitation, all applicable licenses to practice</w:t>
      </w:r>
      <w:r>
        <w:rPr>
          <w:rFonts w:cs="Calibri"/>
          <w:color w:val="000000"/>
        </w:rPr>
        <w:t xml:space="preserve"> </w:t>
      </w:r>
      <w:r w:rsidRPr="007649E3">
        <w:rPr>
          <w:rFonts w:cs="Calibri"/>
          <w:color w:val="000000"/>
        </w:rPr>
        <w:t xml:space="preserve">engineering in the State of Oregon and City, </w:t>
      </w:r>
      <w:r>
        <w:rPr>
          <w:rFonts w:cs="Calibri"/>
          <w:color w:val="000000"/>
        </w:rPr>
        <w:t xml:space="preserve">and </w:t>
      </w:r>
      <w:r w:rsidRPr="007649E3">
        <w:rPr>
          <w:rFonts w:cs="Calibri"/>
          <w:color w:val="000000"/>
        </w:rPr>
        <w:t xml:space="preserve">(b) is in good standing with the </w:t>
      </w:r>
      <w:r>
        <w:rPr>
          <w:rFonts w:cs="Calibri"/>
          <w:color w:val="000000"/>
        </w:rPr>
        <w:t>Oregon State Board</w:t>
      </w:r>
      <w:r w:rsidRPr="007649E3">
        <w:rPr>
          <w:rFonts w:cs="Calibri"/>
          <w:color w:val="000000"/>
        </w:rPr>
        <w:t xml:space="preserve"> of Examiners for Engineering and Land Surveying</w:t>
      </w:r>
      <w:r>
        <w:rPr>
          <w:rFonts w:cs="Calibri"/>
          <w:color w:val="000000"/>
        </w:rPr>
        <w:t xml:space="preserve">.  </w:t>
      </w:r>
      <w:r w:rsidRPr="007649E3">
        <w:rPr>
          <w:rFonts w:cs="Calibri"/>
          <w:color w:val="000000"/>
        </w:rPr>
        <w:t xml:space="preserve"> </w:t>
      </w:r>
    </w:p>
    <w:p w14:paraId="21E51668" w14:textId="3905E55A" w:rsidR="001D717D" w:rsidRPr="008E7994" w:rsidRDefault="001D717D" w:rsidP="001D717D">
      <w:pPr>
        <w:rPr>
          <w:color w:val="FF0000"/>
        </w:rPr>
      </w:pPr>
      <w:r w:rsidRPr="007649E3">
        <w:rPr>
          <w:rFonts w:cs="Calibri"/>
          <w:color w:val="000000"/>
        </w:rPr>
        <w:tab/>
      </w:r>
      <w:r w:rsidR="00620016">
        <w:rPr>
          <w:rFonts w:cs="Calibri"/>
          <w:color w:val="000000"/>
        </w:rPr>
        <w:t>3</w:t>
      </w:r>
      <w:r w:rsidRPr="007649E3">
        <w:rPr>
          <w:rFonts w:cs="Calibri"/>
          <w:color w:val="000000"/>
        </w:rPr>
        <w:t>.</w:t>
      </w:r>
      <w:r w:rsidRPr="007649E3">
        <w:rPr>
          <w:rFonts w:cs="Calibri"/>
          <w:color w:val="000000"/>
        </w:rPr>
        <w:tab/>
      </w:r>
      <w:r>
        <w:t xml:space="preserve">Sufficient evidence to demonstrate the </w:t>
      </w:r>
      <w:r w:rsidR="007062A5">
        <w:t>P</w:t>
      </w:r>
      <w:r>
        <w:t xml:space="preserve">roposer’s compliance with the following minimum levels of insurance: </w:t>
      </w:r>
      <w:r w:rsidRPr="00916A78">
        <w:t xml:space="preserve">(a) general liability insurance </w:t>
      </w:r>
      <w:r>
        <w:t>with limits of no</w:t>
      </w:r>
      <w:r w:rsidRPr="00916A78">
        <w:t xml:space="preserve"> less than $</w:t>
      </w:r>
      <w:r w:rsidR="008E7994">
        <w:t>2</w:t>
      </w:r>
      <w:r w:rsidRPr="00916A78">
        <w:t>,000,000 per occurrence, $</w:t>
      </w:r>
      <w:r w:rsidR="008E7994">
        <w:t>4</w:t>
      </w:r>
      <w:r w:rsidRPr="00916A78">
        <w:t>,000,000 in the aggregate; (b) comprehensive aut</w:t>
      </w:r>
      <w:r>
        <w:t>omobile liability insurance with limits of no</w:t>
      </w:r>
      <w:r w:rsidRPr="00916A78">
        <w:t xml:space="preserve"> </w:t>
      </w:r>
      <w:r>
        <w:t xml:space="preserve">less than </w:t>
      </w:r>
      <w:r w:rsidRPr="00916A78">
        <w:t xml:space="preserve">$2,000,000 </w:t>
      </w:r>
      <w:r w:rsidR="00333D48">
        <w:t>combined single limit</w:t>
      </w:r>
      <w:r w:rsidRPr="00916A78">
        <w:t xml:space="preserve">; (c) </w:t>
      </w:r>
      <w:r w:rsidR="00333D48">
        <w:t>professional liability insurance (</w:t>
      </w:r>
      <w:r w:rsidRPr="00916A78">
        <w:t>errors and omissi</w:t>
      </w:r>
      <w:r>
        <w:t>ons insurance</w:t>
      </w:r>
      <w:r w:rsidR="00333D48">
        <w:t>)</w:t>
      </w:r>
      <w:r>
        <w:t xml:space="preserve"> with limits of no</w:t>
      </w:r>
      <w:r w:rsidRPr="00916A78">
        <w:t xml:space="preserve"> less than $</w:t>
      </w:r>
      <w:r w:rsidR="00333D48">
        <w:t>3</w:t>
      </w:r>
      <w:r w:rsidRPr="00916A78">
        <w:t>,000,000</w:t>
      </w:r>
      <w:r w:rsidR="00333D48">
        <w:t xml:space="preserve"> per occurrence, $5,000,000 in the aggregate</w:t>
      </w:r>
      <w:r w:rsidRPr="00916A78">
        <w:t xml:space="preserve">; </w:t>
      </w:r>
      <w:r>
        <w:t>(d)</w:t>
      </w:r>
      <w:r w:rsidRPr="00916A78">
        <w:t xml:space="preserve"> workers’ compensation insurance in form and amount sufficient to satisfy the requirements of applicable Oregon law.</w:t>
      </w:r>
      <w:r w:rsidR="007062A5">
        <w:t xml:space="preserve">  </w:t>
      </w:r>
    </w:p>
    <w:p w14:paraId="52D8F7E9" w14:textId="7B9CD4C8" w:rsidR="001D717D" w:rsidRPr="007649E3" w:rsidRDefault="001D717D" w:rsidP="001D717D">
      <w:pPr>
        <w:rPr>
          <w:rFonts w:cs="Calibri"/>
          <w:color w:val="000000"/>
        </w:rPr>
      </w:pPr>
      <w:r>
        <w:rPr>
          <w:rFonts w:ascii="Calibri" w:hAnsi="Calibri" w:cs="Calibri"/>
          <w:color w:val="000000"/>
        </w:rPr>
        <w:lastRenderedPageBreak/>
        <w:tab/>
      </w:r>
      <w:r w:rsidR="00620016">
        <w:rPr>
          <w:rFonts w:ascii="Calibri" w:hAnsi="Calibri" w:cs="Calibri"/>
          <w:color w:val="000000"/>
        </w:rPr>
        <w:t>4</w:t>
      </w:r>
      <w:r>
        <w:rPr>
          <w:rFonts w:ascii="Calibri" w:hAnsi="Calibri" w:cs="Calibri"/>
          <w:color w:val="000000"/>
        </w:rPr>
        <w:t>.</w:t>
      </w:r>
      <w:r>
        <w:rPr>
          <w:rFonts w:ascii="Calibri" w:hAnsi="Calibri" w:cs="Calibri"/>
          <w:color w:val="000000"/>
        </w:rPr>
        <w:tab/>
        <w:t xml:space="preserve">Each Proposal must include a signed certificate of non-discrimination pursuant to ORS 279A.110, substantially in the form attached hereto as </w:t>
      </w:r>
      <w:r>
        <w:rPr>
          <w:rFonts w:ascii="Calibri" w:hAnsi="Calibri" w:cs="Calibri"/>
          <w:color w:val="000000"/>
          <w:u w:val="single"/>
        </w:rPr>
        <w:t>Exhibit B</w:t>
      </w:r>
      <w:r>
        <w:rPr>
          <w:rFonts w:ascii="Calibri" w:hAnsi="Calibri" w:cs="Calibri"/>
          <w:color w:val="000000"/>
        </w:rPr>
        <w:t xml:space="preserve">.  The Proposal must indicate whether the </w:t>
      </w:r>
      <w:r w:rsidR="00AF170B">
        <w:rPr>
          <w:rFonts w:ascii="Calibri" w:hAnsi="Calibri" w:cs="Calibri"/>
          <w:color w:val="000000"/>
        </w:rPr>
        <w:t>P</w:t>
      </w:r>
      <w:r>
        <w:rPr>
          <w:rFonts w:ascii="Calibri" w:hAnsi="Calibri" w:cs="Calibri"/>
          <w:color w:val="000000"/>
        </w:rPr>
        <w:t xml:space="preserve">roposer is </w:t>
      </w:r>
      <w:r w:rsidRPr="00D40CE5">
        <w:rPr>
          <w:rFonts w:ascii="Calibri" w:hAnsi="Calibri" w:cs="Calibri"/>
          <w:color w:val="000000"/>
        </w:rPr>
        <w:t>a disadvantaged business enterprise, a minority-owned business, a woman-owned business, a business that a service-disabled veteran owns</w:t>
      </w:r>
      <w:r>
        <w:rPr>
          <w:rFonts w:ascii="Calibri" w:hAnsi="Calibri" w:cs="Calibri"/>
          <w:color w:val="000000"/>
        </w:rPr>
        <w:t>,</w:t>
      </w:r>
      <w:r w:rsidRPr="00D40CE5">
        <w:rPr>
          <w:rFonts w:ascii="Calibri" w:hAnsi="Calibri" w:cs="Calibri"/>
          <w:color w:val="000000"/>
        </w:rPr>
        <w:t xml:space="preserve"> or an emerging small business</w:t>
      </w:r>
      <w:r w:rsidRPr="00F80E61">
        <w:rPr>
          <w:rFonts w:ascii="Calibri" w:hAnsi="Calibri" w:cs="Calibri"/>
          <w:color w:val="000000"/>
        </w:rPr>
        <w:t>.</w:t>
      </w:r>
    </w:p>
    <w:p w14:paraId="1726BFA2" w14:textId="42F75D33" w:rsidR="001D717D" w:rsidRDefault="001D717D" w:rsidP="001D717D">
      <w:pPr>
        <w:rPr>
          <w:rFonts w:cs="Calibri"/>
          <w:color w:val="FF0000"/>
        </w:rPr>
      </w:pPr>
      <w:r w:rsidRPr="007649E3">
        <w:rPr>
          <w:rFonts w:cs="Calibri"/>
          <w:color w:val="000000"/>
        </w:rPr>
        <w:t>B.</w:t>
      </w:r>
      <w:r w:rsidRPr="007649E3">
        <w:rPr>
          <w:rFonts w:cs="Calibri"/>
          <w:color w:val="000000"/>
        </w:rPr>
        <w:tab/>
      </w:r>
      <w:r w:rsidRPr="007649E3">
        <w:rPr>
          <w:rFonts w:cs="Calibri"/>
          <w:color w:val="000000"/>
          <w:u w:val="single"/>
        </w:rPr>
        <w:t>Scored Criteria</w:t>
      </w:r>
      <w:r w:rsidRPr="007649E3">
        <w:rPr>
          <w:rFonts w:cs="Calibri"/>
          <w:color w:val="000000"/>
        </w:rPr>
        <w:t xml:space="preserve">.  </w:t>
      </w:r>
      <w:r>
        <w:rPr>
          <w:rFonts w:cs="Calibri"/>
          <w:color w:val="000000"/>
        </w:rPr>
        <w:t>Each</w:t>
      </w:r>
      <w:r w:rsidRPr="007649E3">
        <w:rPr>
          <w:rFonts w:cs="Calibri"/>
          <w:color w:val="000000"/>
        </w:rPr>
        <w:t xml:space="preserve"> </w:t>
      </w:r>
      <w:r>
        <w:rPr>
          <w:rFonts w:cs="Calibri"/>
          <w:color w:val="000000"/>
        </w:rPr>
        <w:t>P</w:t>
      </w:r>
      <w:r w:rsidRPr="007649E3">
        <w:rPr>
          <w:rFonts w:cs="Calibri"/>
          <w:color w:val="000000"/>
        </w:rPr>
        <w:t>roposal that meet</w:t>
      </w:r>
      <w:r>
        <w:rPr>
          <w:rFonts w:cs="Calibri"/>
          <w:color w:val="000000"/>
        </w:rPr>
        <w:t>s</w:t>
      </w:r>
      <w:r w:rsidRPr="007649E3">
        <w:rPr>
          <w:rFonts w:cs="Calibri"/>
          <w:color w:val="000000"/>
        </w:rPr>
        <w:t xml:space="preserve"> the minimum required qualifications will be evaluated </w:t>
      </w:r>
      <w:r w:rsidR="003F3D4A">
        <w:rPr>
          <w:rFonts w:cs="Calibri"/>
          <w:color w:val="000000"/>
        </w:rPr>
        <w:t>and ranked based upon</w:t>
      </w:r>
      <w:r w:rsidRPr="007649E3">
        <w:rPr>
          <w:rFonts w:cs="Calibri"/>
          <w:color w:val="000000"/>
        </w:rPr>
        <w:t xml:space="preserve"> the following </w:t>
      </w:r>
      <w:r w:rsidR="00620016">
        <w:rPr>
          <w:rFonts w:cs="Calibri"/>
          <w:color w:val="000000"/>
        </w:rPr>
        <w:t xml:space="preserve">qualifications </w:t>
      </w:r>
      <w:r w:rsidRPr="007649E3">
        <w:rPr>
          <w:rFonts w:cs="Calibri"/>
          <w:color w:val="000000"/>
        </w:rPr>
        <w:t xml:space="preserve">criteria (a total of </w:t>
      </w:r>
      <w:r w:rsidR="009915B0">
        <w:rPr>
          <w:rFonts w:cs="Calibri"/>
          <w:color w:val="000000"/>
        </w:rPr>
        <w:t xml:space="preserve">85 </w:t>
      </w:r>
      <w:r w:rsidRPr="007649E3">
        <w:rPr>
          <w:rFonts w:cs="Calibri"/>
          <w:color w:val="000000"/>
        </w:rPr>
        <w:t xml:space="preserve">points is available for the scored </w:t>
      </w:r>
      <w:r w:rsidR="00620016">
        <w:rPr>
          <w:rFonts w:cs="Calibri"/>
          <w:color w:val="000000"/>
        </w:rPr>
        <w:t xml:space="preserve">qualifications </w:t>
      </w:r>
      <w:r w:rsidRPr="007649E3">
        <w:rPr>
          <w:rFonts w:cs="Calibri"/>
          <w:color w:val="000000"/>
        </w:rPr>
        <w:t xml:space="preserve">criteria): </w:t>
      </w:r>
    </w:p>
    <w:p w14:paraId="44D097FC" w14:textId="77777777" w:rsidR="00B96578" w:rsidRDefault="001D717D" w:rsidP="001D717D">
      <w:pPr>
        <w:rPr>
          <w:rFonts w:cs="Calibri"/>
          <w:color w:val="000000"/>
        </w:rPr>
      </w:pPr>
      <w:r w:rsidRPr="007649E3">
        <w:rPr>
          <w:rFonts w:cs="Calibri"/>
          <w:color w:val="000000"/>
        </w:rPr>
        <w:tab/>
        <w:t>1.</w:t>
      </w:r>
      <w:r w:rsidRPr="007649E3">
        <w:rPr>
          <w:rFonts w:cs="Calibri"/>
          <w:color w:val="000000"/>
        </w:rPr>
        <w:tab/>
      </w:r>
      <w:r w:rsidRPr="000168E3">
        <w:rPr>
          <w:rFonts w:cs="Calibri"/>
          <w:color w:val="000000"/>
          <w:u w:val="single"/>
        </w:rPr>
        <w:t>Professional Qualifications of Project Team (</w:t>
      </w:r>
      <w:r w:rsidRPr="00AF170B">
        <w:rPr>
          <w:rFonts w:cs="Calibri"/>
          <w:color w:val="000000"/>
          <w:highlight w:val="yellow"/>
          <w:u w:val="single"/>
        </w:rPr>
        <w:t>2</w:t>
      </w:r>
      <w:r w:rsidR="00FE002D">
        <w:rPr>
          <w:rFonts w:cs="Calibri"/>
          <w:color w:val="000000"/>
          <w:highlight w:val="yellow"/>
          <w:u w:val="single"/>
        </w:rPr>
        <w:t>0</w:t>
      </w:r>
      <w:r w:rsidRPr="00AF170B">
        <w:rPr>
          <w:rFonts w:cs="Calibri"/>
          <w:color w:val="000000"/>
          <w:highlight w:val="yellow"/>
          <w:u w:val="single"/>
        </w:rPr>
        <w:t xml:space="preserve"> points</w:t>
      </w:r>
      <w:r w:rsidRPr="007649E3">
        <w:rPr>
          <w:rFonts w:cs="Calibri"/>
          <w:color w:val="000000"/>
        </w:rPr>
        <w:t xml:space="preserve">).  </w:t>
      </w:r>
      <w:r w:rsidR="00B96578" w:rsidRPr="007649E3">
        <w:rPr>
          <w:rFonts w:cs="Calibri"/>
          <w:color w:val="000000"/>
        </w:rPr>
        <w:t xml:space="preserve">Provide </w:t>
      </w:r>
      <w:r w:rsidR="00B96578">
        <w:rPr>
          <w:rFonts w:cs="Calibri"/>
          <w:color w:val="000000"/>
        </w:rPr>
        <w:t xml:space="preserve">an overview of the Proposer </w:t>
      </w:r>
      <w:r w:rsidR="00B96578" w:rsidRPr="007649E3">
        <w:rPr>
          <w:rFonts w:cs="Calibri"/>
          <w:color w:val="000000"/>
        </w:rPr>
        <w:t xml:space="preserve">and qualifications for providing the Services.  </w:t>
      </w:r>
      <w:r w:rsidR="00B96578">
        <w:t>Describe the e</w:t>
      </w:r>
      <w:r w:rsidR="00B96578" w:rsidRPr="00FD1A81">
        <w:t>xtent of principal’s involvement</w:t>
      </w:r>
      <w:r w:rsidR="00B96578">
        <w:t>.</w:t>
      </w:r>
      <w:r w:rsidR="00B96578">
        <w:rPr>
          <w:rFonts w:cs="Calibri"/>
          <w:color w:val="000000"/>
        </w:rPr>
        <w:t xml:space="preserve">  </w:t>
      </w:r>
      <w:r w:rsidR="00B96578" w:rsidRPr="007649E3">
        <w:rPr>
          <w:rFonts w:cs="Calibri"/>
          <w:color w:val="000000"/>
        </w:rPr>
        <w:t xml:space="preserve">List key team members who will be assigned to </w:t>
      </w:r>
      <w:r w:rsidR="00B96578">
        <w:rPr>
          <w:rFonts w:cs="Calibri"/>
          <w:color w:val="000000"/>
        </w:rPr>
        <w:t>the P</w:t>
      </w:r>
      <w:r w:rsidR="00B96578" w:rsidRPr="007649E3">
        <w:rPr>
          <w:rFonts w:cs="Calibri"/>
          <w:color w:val="000000"/>
        </w:rPr>
        <w:t>roject</w:t>
      </w:r>
      <w:r w:rsidR="00B96578">
        <w:rPr>
          <w:rFonts w:cs="Calibri"/>
          <w:color w:val="000000"/>
        </w:rPr>
        <w:t xml:space="preserve"> (including the project manager)</w:t>
      </w:r>
      <w:r w:rsidR="00B96578" w:rsidRPr="007649E3">
        <w:rPr>
          <w:rFonts w:cs="Calibri"/>
          <w:color w:val="000000"/>
        </w:rPr>
        <w:t xml:space="preserve">, their roles and responsibilities, and their qualifications and experience.  </w:t>
      </w:r>
      <w:r w:rsidR="00B96578" w:rsidRPr="000168E3">
        <w:rPr>
          <w:rFonts w:cs="Calibri"/>
          <w:color w:val="000000"/>
        </w:rPr>
        <w:t>Provide a resume for each key team member.</w:t>
      </w:r>
      <w:r w:rsidR="00B96578">
        <w:rPr>
          <w:rFonts w:cs="Calibri"/>
          <w:color w:val="000000"/>
        </w:rPr>
        <w:t xml:space="preserve"> </w:t>
      </w:r>
      <w:r w:rsidR="00B96578" w:rsidRPr="000168E3">
        <w:rPr>
          <w:rFonts w:cs="Calibri"/>
          <w:color w:val="000000"/>
        </w:rPr>
        <w:t xml:space="preserve"> </w:t>
      </w:r>
      <w:r w:rsidR="00B96578">
        <w:rPr>
          <w:rFonts w:cs="Calibri"/>
          <w:color w:val="000000"/>
        </w:rPr>
        <w:t xml:space="preserve">Describe your </w:t>
      </w:r>
      <w:r w:rsidR="00B96578">
        <w:t>f</w:t>
      </w:r>
      <w:r w:rsidR="00B96578" w:rsidRPr="00FD1A81">
        <w:t xml:space="preserve">amiliarity with </w:t>
      </w:r>
      <w:r w:rsidR="00B96578">
        <w:t>applicable</w:t>
      </w:r>
      <w:r w:rsidR="00B96578" w:rsidRPr="00FD1A81">
        <w:t xml:space="preserve"> state, federal, and local laws and regulations</w:t>
      </w:r>
      <w:r w:rsidR="00B96578">
        <w:t xml:space="preserve"> that relate to the Project</w:t>
      </w:r>
      <w:r w:rsidR="00B96578">
        <w:rPr>
          <w:rFonts w:cs="Calibri"/>
          <w:color w:val="000000"/>
        </w:rPr>
        <w:t xml:space="preserve">.  </w:t>
      </w:r>
      <w:r w:rsidR="00B96578" w:rsidRPr="000168E3">
        <w:rPr>
          <w:rFonts w:cs="Calibri"/>
          <w:color w:val="000000"/>
        </w:rPr>
        <w:t xml:space="preserve">Identify any subconsultants needed to complete the </w:t>
      </w:r>
      <w:r w:rsidR="00B96578">
        <w:rPr>
          <w:rFonts w:cs="Calibri"/>
          <w:color w:val="000000"/>
        </w:rPr>
        <w:t>Services and their qualifications and relevant individual experience.  An o</w:t>
      </w:r>
      <w:r w:rsidR="00B96578" w:rsidRPr="00AF10F5">
        <w:rPr>
          <w:rFonts w:cs="Calibri"/>
          <w:color w:val="000000"/>
        </w:rPr>
        <w:t xml:space="preserve">rganizational </w:t>
      </w:r>
      <w:r w:rsidR="00B96578">
        <w:rPr>
          <w:rFonts w:cs="Calibri"/>
          <w:color w:val="000000"/>
        </w:rPr>
        <w:t>c</w:t>
      </w:r>
      <w:r w:rsidR="00B96578" w:rsidRPr="00AF10F5">
        <w:rPr>
          <w:rFonts w:cs="Calibri"/>
          <w:color w:val="000000"/>
        </w:rPr>
        <w:t>hart (</w:t>
      </w:r>
      <w:r w:rsidR="00B96578">
        <w:rPr>
          <w:rFonts w:cs="Calibri"/>
          <w:color w:val="000000"/>
        </w:rPr>
        <w:t>p</w:t>
      </w:r>
      <w:r w:rsidR="00B96578" w:rsidRPr="00AF10F5">
        <w:rPr>
          <w:rFonts w:cs="Calibri"/>
          <w:color w:val="000000"/>
        </w:rPr>
        <w:t xml:space="preserve">roject </w:t>
      </w:r>
      <w:r w:rsidR="00B96578">
        <w:rPr>
          <w:rFonts w:cs="Calibri"/>
          <w:color w:val="000000"/>
        </w:rPr>
        <w:t>t</w:t>
      </w:r>
      <w:r w:rsidR="00B96578" w:rsidRPr="00AF10F5">
        <w:rPr>
          <w:rFonts w:cs="Calibri"/>
          <w:color w:val="000000"/>
        </w:rPr>
        <w:t>eam) may be included</w:t>
      </w:r>
      <w:r w:rsidR="00B96578">
        <w:rPr>
          <w:rFonts w:cs="Calibri"/>
          <w:color w:val="000000"/>
        </w:rPr>
        <w:t>.</w:t>
      </w:r>
    </w:p>
    <w:p w14:paraId="67306D80" w14:textId="0109A3F2" w:rsidR="001D717D" w:rsidRDefault="001D717D" w:rsidP="001D717D">
      <w:pPr>
        <w:rPr>
          <w:rFonts w:cs="Calibri"/>
          <w:color w:val="000000"/>
        </w:rPr>
      </w:pPr>
      <w:r w:rsidRPr="007649E3">
        <w:rPr>
          <w:rFonts w:cs="Calibri"/>
          <w:color w:val="000000"/>
        </w:rPr>
        <w:tab/>
        <w:t>2.</w:t>
      </w:r>
      <w:r w:rsidRPr="007649E3">
        <w:rPr>
          <w:rFonts w:cs="Calibri"/>
          <w:color w:val="000000"/>
        </w:rPr>
        <w:tab/>
      </w:r>
      <w:r w:rsidR="00752358" w:rsidRPr="000168E3">
        <w:rPr>
          <w:rFonts w:cs="Calibri"/>
          <w:color w:val="000000"/>
          <w:u w:val="single"/>
        </w:rPr>
        <w:t>Experience</w:t>
      </w:r>
      <w:r w:rsidR="00752358">
        <w:rPr>
          <w:rFonts w:cs="Calibri"/>
          <w:color w:val="000000"/>
          <w:u w:val="single"/>
        </w:rPr>
        <w:t>/Capabilities</w:t>
      </w:r>
      <w:r w:rsidR="00752358" w:rsidRPr="000168E3">
        <w:rPr>
          <w:rFonts w:cs="Calibri"/>
          <w:color w:val="000000"/>
          <w:u w:val="single"/>
        </w:rPr>
        <w:t xml:space="preserve"> (</w:t>
      </w:r>
      <w:r w:rsidR="00752358">
        <w:rPr>
          <w:rFonts w:cs="Calibri"/>
          <w:color w:val="000000"/>
          <w:highlight w:val="yellow"/>
          <w:u w:val="single"/>
        </w:rPr>
        <w:t>2</w:t>
      </w:r>
      <w:r w:rsidR="00FE002D">
        <w:rPr>
          <w:rFonts w:cs="Calibri"/>
          <w:color w:val="000000"/>
          <w:highlight w:val="yellow"/>
          <w:u w:val="single"/>
        </w:rPr>
        <w:t>5</w:t>
      </w:r>
      <w:r w:rsidR="00752358" w:rsidRPr="00AF170B">
        <w:rPr>
          <w:rFonts w:cs="Calibri"/>
          <w:color w:val="000000"/>
          <w:highlight w:val="yellow"/>
          <w:u w:val="single"/>
        </w:rPr>
        <w:t xml:space="preserve"> points</w:t>
      </w:r>
      <w:r w:rsidR="00752358" w:rsidRPr="000168E3">
        <w:rPr>
          <w:rFonts w:cs="Calibri"/>
          <w:color w:val="000000"/>
          <w:u w:val="single"/>
        </w:rPr>
        <w:t>)</w:t>
      </w:r>
      <w:r w:rsidR="00752358" w:rsidRPr="000168E3">
        <w:rPr>
          <w:rFonts w:cs="Calibri"/>
          <w:color w:val="000000"/>
        </w:rPr>
        <w:t>.</w:t>
      </w:r>
      <w:r w:rsidR="00752358" w:rsidRPr="007649E3">
        <w:rPr>
          <w:rFonts w:cs="Calibri"/>
          <w:color w:val="000000"/>
        </w:rPr>
        <w:t xml:space="preserve">  </w:t>
      </w:r>
      <w:r w:rsidR="00B96578" w:rsidRPr="007649E3">
        <w:rPr>
          <w:rFonts w:cs="Calibri"/>
          <w:color w:val="000000"/>
        </w:rPr>
        <w:t xml:space="preserve">Provide at least three examples of services rendered on projects completed in the last five years that best characterizes and demonstrates the </w:t>
      </w:r>
      <w:r w:rsidR="00B96578">
        <w:rPr>
          <w:rFonts w:cs="Calibri"/>
          <w:color w:val="000000"/>
        </w:rPr>
        <w:t>Proposer</w:t>
      </w:r>
      <w:r w:rsidR="00B96578" w:rsidRPr="007649E3">
        <w:rPr>
          <w:rFonts w:cs="Calibri"/>
          <w:color w:val="000000"/>
        </w:rPr>
        <w:t xml:space="preserve">’s experience providing services similar to the Services.  </w:t>
      </w:r>
      <w:bookmarkStart w:id="3" w:name="_Hlk119339453"/>
      <w:r w:rsidR="00B96578" w:rsidRPr="000168E3">
        <w:rPr>
          <w:rFonts w:cs="Calibri"/>
          <w:color w:val="000000"/>
        </w:rPr>
        <w:t xml:space="preserve">For each project included, provide information about </w:t>
      </w:r>
      <w:r w:rsidR="00B96578">
        <w:rPr>
          <w:rFonts w:cs="Calibri"/>
          <w:color w:val="000000"/>
        </w:rPr>
        <w:t xml:space="preserve">the </w:t>
      </w:r>
      <w:r w:rsidR="00B96578" w:rsidRPr="000168E3">
        <w:rPr>
          <w:rFonts w:cs="Calibri"/>
          <w:color w:val="000000"/>
        </w:rPr>
        <w:t>timeline</w:t>
      </w:r>
      <w:r w:rsidR="00B96578">
        <w:rPr>
          <w:rFonts w:cs="Calibri"/>
          <w:color w:val="000000"/>
        </w:rPr>
        <w:t xml:space="preserve"> and </w:t>
      </w:r>
      <w:r w:rsidR="00B96578" w:rsidRPr="000168E3">
        <w:rPr>
          <w:rFonts w:cs="Calibri"/>
          <w:color w:val="000000"/>
        </w:rPr>
        <w:t>completion</w:t>
      </w:r>
      <w:bookmarkEnd w:id="3"/>
      <w:r w:rsidR="00B96578" w:rsidRPr="000168E3">
        <w:rPr>
          <w:rFonts w:cs="Calibri"/>
          <w:color w:val="000000"/>
        </w:rPr>
        <w:t>.</w:t>
      </w:r>
      <w:r w:rsidR="00B96578" w:rsidRPr="004C7CF7">
        <w:rPr>
          <w:rFonts w:cs="Calibri"/>
          <w:color w:val="000000"/>
        </w:rPr>
        <w:t xml:space="preserve"> </w:t>
      </w:r>
      <w:r w:rsidR="00B96578">
        <w:rPr>
          <w:rFonts w:cs="Calibri"/>
          <w:color w:val="000000"/>
        </w:rPr>
        <w:t xml:space="preserve"> Describe the</w:t>
      </w:r>
      <w:r w:rsidR="00B96578" w:rsidRPr="000168E3">
        <w:rPr>
          <w:rFonts w:cs="Calibri"/>
          <w:color w:val="000000"/>
        </w:rPr>
        <w:t xml:space="preserve"> </w:t>
      </w:r>
      <w:r w:rsidR="00B96578">
        <w:rPr>
          <w:rFonts w:cs="Calibri"/>
          <w:color w:val="000000"/>
        </w:rPr>
        <w:t>Proposer</w:t>
      </w:r>
      <w:r w:rsidR="00B96578" w:rsidRPr="000168E3">
        <w:rPr>
          <w:rFonts w:cs="Calibri"/>
          <w:color w:val="000000"/>
        </w:rPr>
        <w:t xml:space="preserve">’s </w:t>
      </w:r>
      <w:r w:rsidR="00B96578">
        <w:rPr>
          <w:rFonts w:cs="Calibri"/>
          <w:color w:val="000000"/>
        </w:rPr>
        <w:t>engineering design</w:t>
      </w:r>
      <w:r w:rsidR="00B96578" w:rsidRPr="000168E3">
        <w:rPr>
          <w:rFonts w:cs="Calibri"/>
          <w:color w:val="000000"/>
        </w:rPr>
        <w:t xml:space="preserve"> experience </w:t>
      </w:r>
      <w:r w:rsidR="00B96578">
        <w:rPr>
          <w:rFonts w:cs="Calibri"/>
          <w:color w:val="000000"/>
        </w:rPr>
        <w:t>with</w:t>
      </w:r>
      <w:r w:rsidR="00B96578" w:rsidRPr="000168E3">
        <w:rPr>
          <w:rFonts w:cs="Calibri"/>
          <w:color w:val="000000"/>
        </w:rPr>
        <w:t xml:space="preserve"> community facilities in small, rural Oregon communities. </w:t>
      </w:r>
      <w:r w:rsidR="00B96578">
        <w:rPr>
          <w:rFonts w:cs="Calibri"/>
          <w:color w:val="000000"/>
        </w:rPr>
        <w:t xml:space="preserve"> Describe</w:t>
      </w:r>
      <w:r w:rsidR="00B96578" w:rsidRPr="000168E3">
        <w:rPr>
          <w:rFonts w:cs="Calibri"/>
          <w:color w:val="000000"/>
        </w:rPr>
        <w:t xml:space="preserve"> </w:t>
      </w:r>
      <w:r w:rsidR="00B96578">
        <w:rPr>
          <w:rFonts w:cs="Calibri"/>
          <w:color w:val="000000"/>
        </w:rPr>
        <w:t xml:space="preserve">the Proposer’s </w:t>
      </w:r>
      <w:r w:rsidR="00B96578" w:rsidRPr="000168E3">
        <w:rPr>
          <w:rFonts w:cs="Calibri"/>
          <w:color w:val="000000"/>
        </w:rPr>
        <w:t xml:space="preserve">previous history working with, or in, </w:t>
      </w:r>
      <w:r w:rsidR="00B96578">
        <w:rPr>
          <w:rFonts w:cs="Calibri"/>
          <w:color w:val="000000"/>
        </w:rPr>
        <w:t xml:space="preserve">City and </w:t>
      </w:r>
      <w:r w:rsidR="00B96578" w:rsidRPr="007649E3">
        <w:rPr>
          <w:rFonts w:cs="Calibri"/>
          <w:color w:val="000000"/>
        </w:rPr>
        <w:t>your team’s past performance history with City.</w:t>
      </w:r>
      <w:r w:rsidR="00B96578">
        <w:rPr>
          <w:rFonts w:cs="Calibri"/>
          <w:color w:val="000000"/>
        </w:rPr>
        <w:t xml:space="preserve">  The </w:t>
      </w:r>
      <w:r w:rsidR="00B96578">
        <w:t>p</w:t>
      </w:r>
      <w:r w:rsidR="00B96578" w:rsidRPr="00FD1A81">
        <w:t xml:space="preserve">roject </w:t>
      </w:r>
      <w:r w:rsidR="00B96578">
        <w:t>m</w:t>
      </w:r>
      <w:r w:rsidR="00B96578" w:rsidRPr="00FD1A81">
        <w:t xml:space="preserve">anager or </w:t>
      </w:r>
      <w:r w:rsidR="00B96578">
        <w:t>p</w:t>
      </w:r>
      <w:r w:rsidR="00B96578" w:rsidRPr="00FD1A81">
        <w:t>rincipal must be a licensed Professional Engineer in Oregon</w:t>
      </w:r>
      <w:r w:rsidR="00B96578">
        <w:t>.</w:t>
      </w:r>
    </w:p>
    <w:p w14:paraId="471978AE" w14:textId="2F92C25E" w:rsidR="00752358" w:rsidRPr="00AF170B" w:rsidRDefault="00AF170B" w:rsidP="00752358">
      <w:pPr>
        <w:ind w:firstLine="720"/>
      </w:pPr>
      <w:r w:rsidRPr="00AF170B">
        <w:t>3.</w:t>
      </w:r>
      <w:r w:rsidRPr="00AF170B">
        <w:tab/>
      </w:r>
      <w:r w:rsidR="00752358">
        <w:rPr>
          <w:u w:val="single"/>
        </w:rPr>
        <w:t>Project Understanding, Management, and Approach</w:t>
      </w:r>
      <w:r w:rsidR="00752358" w:rsidRPr="00195A4D">
        <w:rPr>
          <w:u w:val="single"/>
        </w:rPr>
        <w:t xml:space="preserve"> (</w:t>
      </w:r>
      <w:r w:rsidR="00752358" w:rsidRPr="00AF170B">
        <w:rPr>
          <w:highlight w:val="yellow"/>
          <w:u w:val="single"/>
        </w:rPr>
        <w:t>2</w:t>
      </w:r>
      <w:r w:rsidR="00752358">
        <w:rPr>
          <w:highlight w:val="yellow"/>
          <w:u w:val="single"/>
        </w:rPr>
        <w:t>0</w:t>
      </w:r>
      <w:r w:rsidR="00752358" w:rsidRPr="00AF170B">
        <w:rPr>
          <w:highlight w:val="yellow"/>
          <w:u w:val="single"/>
        </w:rPr>
        <w:t xml:space="preserve"> points</w:t>
      </w:r>
      <w:r w:rsidR="00752358" w:rsidRPr="00195A4D">
        <w:rPr>
          <w:u w:val="single"/>
        </w:rPr>
        <w:t>)</w:t>
      </w:r>
      <w:r w:rsidR="00752358" w:rsidRPr="00195A4D">
        <w:t xml:space="preserve">.  </w:t>
      </w:r>
      <w:bookmarkStart w:id="4" w:name="_Hlk119339537"/>
      <w:r w:rsidR="00752358" w:rsidRPr="00195A4D">
        <w:t>Demonstrate a clear approach to completing the Services</w:t>
      </w:r>
      <w:r w:rsidR="00752358">
        <w:t>.</w:t>
      </w:r>
      <w:r w:rsidR="00752358" w:rsidRPr="00195A4D">
        <w:t xml:space="preserve"> </w:t>
      </w:r>
      <w:r w:rsidR="00752358">
        <w:t xml:space="preserve"> Provide</w:t>
      </w:r>
      <w:r w:rsidR="00752358" w:rsidRPr="00FD1A81">
        <w:t xml:space="preserve"> a clear and concise explanation of </w:t>
      </w:r>
      <w:r w:rsidR="00752358">
        <w:t xml:space="preserve">the </w:t>
      </w:r>
      <w:r w:rsidR="00752358" w:rsidRPr="00FD1A81">
        <w:t>work required</w:t>
      </w:r>
      <w:r w:rsidR="00752358">
        <w:t xml:space="preserve">.  Provide a </w:t>
      </w:r>
      <w:r w:rsidR="00752358" w:rsidRPr="00FD1A81">
        <w:t xml:space="preserve">typical project schedule </w:t>
      </w:r>
      <w:r w:rsidR="00752358" w:rsidRPr="00E2613D">
        <w:t>showing major tasks and approvals required to complete the job</w:t>
      </w:r>
      <w:r w:rsidR="00752358" w:rsidRPr="00FD1A81">
        <w:t>.</w:t>
      </w:r>
      <w:r w:rsidR="00752358">
        <w:t xml:space="preserve">  </w:t>
      </w:r>
      <w:r w:rsidR="00752358" w:rsidRPr="00FD1A81">
        <w:t xml:space="preserve">A draft, line-item scope of work for </w:t>
      </w:r>
      <w:r w:rsidR="00B96578">
        <w:t>engineering</w:t>
      </w:r>
      <w:r w:rsidR="00752358" w:rsidRPr="00FD1A81">
        <w:t xml:space="preserve"> services (not including hourly or cost estimates within the body of the proposal) should be included</w:t>
      </w:r>
      <w:r w:rsidR="00752358">
        <w:t>.  Identify and discuss any potential problems during design and construction of discrete project components and/or how the discrete components interrelate. Identify and discuss methods to mitigate those problems.  Describe the Proposer’s capability to conduct Value Engineering (VE) studies for projects that are particularly complex or have unique features.  Describe the work you anticipate self-performing and the work performed by sub-consultants/subcontractors.</w:t>
      </w:r>
      <w:bookmarkStart w:id="5" w:name="_Hlk119339621"/>
      <w:bookmarkEnd w:id="4"/>
      <w:r w:rsidR="00752358">
        <w:t xml:space="preserve"> Describe the Proposer’s approach to processing amendments and/or change orders.  Describe the Proposer’s planning, scheduling, and estimating tools (if applicable).  Describe the Proposer’s quality control plan, dispute resolution, and safety management (as applicable).</w:t>
      </w:r>
      <w:bookmarkEnd w:id="5"/>
    </w:p>
    <w:p w14:paraId="697B0667" w14:textId="37377A69" w:rsidR="00AF170B" w:rsidRDefault="00AF170B" w:rsidP="00AF170B">
      <w:pPr>
        <w:ind w:firstLine="720"/>
      </w:pPr>
    </w:p>
    <w:p w14:paraId="551F9694" w14:textId="1A25C2AF" w:rsidR="001D717D" w:rsidRDefault="001D717D" w:rsidP="001D717D">
      <w:pPr>
        <w:rPr>
          <w:rFonts w:cs="Calibri"/>
          <w:color w:val="000000"/>
        </w:rPr>
      </w:pPr>
      <w:r w:rsidRPr="007649E3">
        <w:rPr>
          <w:rFonts w:cs="Calibri"/>
          <w:color w:val="000000"/>
        </w:rPr>
        <w:tab/>
      </w:r>
      <w:r w:rsidR="00752358">
        <w:rPr>
          <w:rFonts w:cs="Calibri"/>
          <w:color w:val="000000"/>
        </w:rPr>
        <w:t>4</w:t>
      </w:r>
      <w:r w:rsidRPr="007649E3">
        <w:rPr>
          <w:rFonts w:cs="Calibri"/>
          <w:color w:val="000000"/>
        </w:rPr>
        <w:t>.</w:t>
      </w:r>
      <w:r w:rsidRPr="007649E3">
        <w:rPr>
          <w:rFonts w:cs="Calibri"/>
          <w:color w:val="000000"/>
        </w:rPr>
        <w:tab/>
      </w:r>
      <w:r w:rsidRPr="000168E3">
        <w:rPr>
          <w:rFonts w:cs="Calibri"/>
          <w:color w:val="000000"/>
          <w:u w:val="single"/>
        </w:rPr>
        <w:t>Availability (</w:t>
      </w:r>
      <w:r w:rsidR="009915B0">
        <w:rPr>
          <w:rFonts w:cs="Calibri"/>
          <w:color w:val="000000"/>
          <w:highlight w:val="yellow"/>
          <w:u w:val="single"/>
        </w:rPr>
        <w:t>15</w:t>
      </w:r>
      <w:r w:rsidRPr="00AF170B">
        <w:rPr>
          <w:rFonts w:cs="Calibri"/>
          <w:color w:val="000000"/>
          <w:highlight w:val="yellow"/>
          <w:u w:val="single"/>
        </w:rPr>
        <w:t xml:space="preserve"> points</w:t>
      </w:r>
      <w:r w:rsidRPr="000168E3">
        <w:rPr>
          <w:rFonts w:cs="Calibri"/>
          <w:color w:val="000000"/>
          <w:u w:val="single"/>
        </w:rPr>
        <w:t>)</w:t>
      </w:r>
      <w:r w:rsidRPr="007649E3">
        <w:rPr>
          <w:rFonts w:cs="Calibri"/>
          <w:color w:val="000000"/>
        </w:rPr>
        <w:t xml:space="preserve">.  </w:t>
      </w:r>
      <w:r>
        <w:rPr>
          <w:rFonts w:cs="Calibri"/>
          <w:color w:val="000000"/>
        </w:rPr>
        <w:t>Indicate t</w:t>
      </w:r>
      <w:r w:rsidRPr="000168E3">
        <w:rPr>
          <w:rFonts w:cs="Calibri"/>
          <w:color w:val="000000"/>
        </w:rPr>
        <w:t>he amount and type of resources and number of experienced staff (including sub-contractors) available to perform the Services</w:t>
      </w:r>
      <w:r>
        <w:rPr>
          <w:rFonts w:cs="Calibri"/>
          <w:color w:val="000000"/>
        </w:rPr>
        <w:t>,</w:t>
      </w:r>
      <w:r w:rsidRPr="000168E3">
        <w:rPr>
          <w:rFonts w:cs="Calibri"/>
          <w:color w:val="000000"/>
        </w:rPr>
        <w:t xml:space="preserve"> including</w:t>
      </w:r>
      <w:r>
        <w:rPr>
          <w:rFonts w:cs="Calibri"/>
          <w:color w:val="000000"/>
        </w:rPr>
        <w:t>,</w:t>
      </w:r>
      <w:r w:rsidRPr="000168E3">
        <w:rPr>
          <w:rFonts w:cs="Calibri"/>
          <w:color w:val="000000"/>
        </w:rPr>
        <w:t xml:space="preserve"> without limitation</w:t>
      </w:r>
      <w:r>
        <w:rPr>
          <w:rFonts w:cs="Calibri"/>
          <w:color w:val="000000"/>
        </w:rPr>
        <w:t>,</w:t>
      </w:r>
      <w:r w:rsidRPr="000168E3">
        <w:rPr>
          <w:rFonts w:cs="Calibri"/>
          <w:color w:val="000000"/>
        </w:rPr>
        <w:t xml:space="preserve"> project workloads related to staff and resources for the duration of the </w:t>
      </w:r>
      <w:r>
        <w:rPr>
          <w:rFonts w:cs="Calibri"/>
          <w:color w:val="000000"/>
        </w:rPr>
        <w:t>P</w:t>
      </w:r>
      <w:r w:rsidRPr="000168E3">
        <w:rPr>
          <w:rFonts w:cs="Calibri"/>
          <w:color w:val="000000"/>
        </w:rPr>
        <w:t xml:space="preserve">roject. </w:t>
      </w:r>
      <w:r>
        <w:rPr>
          <w:rFonts w:cs="Calibri"/>
          <w:color w:val="000000"/>
        </w:rPr>
        <w:t xml:space="preserve"> </w:t>
      </w:r>
      <w:r w:rsidRPr="007649E3">
        <w:rPr>
          <w:rFonts w:cs="Calibri"/>
          <w:color w:val="000000"/>
        </w:rPr>
        <w:t xml:space="preserve">Demonstrate </w:t>
      </w:r>
      <w:r w:rsidRPr="007649E3">
        <w:rPr>
          <w:rFonts w:cs="Calibri"/>
          <w:color w:val="000000"/>
        </w:rPr>
        <w:lastRenderedPageBreak/>
        <w:t>ability to provide responsive services to assist City based on the amount and type of staff resources available to perform the Services.</w:t>
      </w:r>
      <w:r>
        <w:rPr>
          <w:rFonts w:cs="Calibri"/>
          <w:color w:val="000000"/>
        </w:rPr>
        <w:t xml:space="preserve"> </w:t>
      </w:r>
      <w:r w:rsidRPr="007649E3">
        <w:rPr>
          <w:rFonts w:cs="Calibri"/>
          <w:color w:val="000000"/>
        </w:rPr>
        <w:t xml:space="preserve"> </w:t>
      </w:r>
      <w:r>
        <w:rPr>
          <w:rFonts w:cs="Calibri"/>
          <w:color w:val="000000"/>
        </w:rPr>
        <w:t xml:space="preserve">The </w:t>
      </w:r>
      <w:r w:rsidR="00620016">
        <w:rPr>
          <w:rFonts w:cs="Calibri"/>
          <w:color w:val="000000"/>
        </w:rPr>
        <w:t>P</w:t>
      </w:r>
      <w:r>
        <w:rPr>
          <w:rFonts w:cs="Calibri"/>
          <w:color w:val="000000"/>
        </w:rPr>
        <w:t>roposer must i</w:t>
      </w:r>
      <w:r w:rsidRPr="0056043B">
        <w:rPr>
          <w:rFonts w:cs="Calibri"/>
          <w:color w:val="000000"/>
        </w:rPr>
        <w:t>dentify a basic timeline to accomplish the tasks outlined</w:t>
      </w:r>
      <w:r>
        <w:rPr>
          <w:rFonts w:cs="Calibri"/>
          <w:color w:val="000000"/>
        </w:rPr>
        <w:t xml:space="preserve"> in this RFP, including completion of </w:t>
      </w:r>
      <w:r w:rsidRPr="0056043B">
        <w:rPr>
          <w:rFonts w:cs="Calibri"/>
          <w:color w:val="000000"/>
        </w:rPr>
        <w:t>major milestones</w:t>
      </w:r>
      <w:r>
        <w:rPr>
          <w:rFonts w:cs="Calibri"/>
          <w:color w:val="000000"/>
        </w:rPr>
        <w:t>.</w:t>
      </w:r>
    </w:p>
    <w:p w14:paraId="6A8ADB9B" w14:textId="6828ADE6" w:rsidR="00AF170B" w:rsidRPr="00AF170B" w:rsidRDefault="001D717D" w:rsidP="001D717D">
      <w:pPr>
        <w:rPr>
          <w:rFonts w:cs="Calibri"/>
          <w:color w:val="000000"/>
        </w:rPr>
      </w:pPr>
      <w:r w:rsidRPr="007649E3">
        <w:rPr>
          <w:rFonts w:cs="Calibri"/>
          <w:color w:val="000000"/>
        </w:rPr>
        <w:tab/>
      </w:r>
      <w:r w:rsidR="00752358">
        <w:rPr>
          <w:rFonts w:cs="Calibri"/>
          <w:color w:val="000000"/>
        </w:rPr>
        <w:t>5</w:t>
      </w:r>
      <w:r w:rsidRPr="007649E3">
        <w:rPr>
          <w:rFonts w:cs="Calibri"/>
          <w:color w:val="000000"/>
        </w:rPr>
        <w:t>.</w:t>
      </w:r>
      <w:r w:rsidRPr="007649E3">
        <w:rPr>
          <w:rFonts w:cs="Calibri"/>
          <w:color w:val="000000"/>
        </w:rPr>
        <w:tab/>
      </w:r>
      <w:r w:rsidRPr="0056043B">
        <w:rPr>
          <w:rFonts w:cs="Calibri"/>
          <w:color w:val="000000"/>
          <w:u w:val="single"/>
        </w:rPr>
        <w:t>References (</w:t>
      </w:r>
      <w:r w:rsidR="009915B0">
        <w:rPr>
          <w:rFonts w:cs="Calibri"/>
          <w:color w:val="000000"/>
          <w:highlight w:val="yellow"/>
          <w:u w:val="single"/>
        </w:rPr>
        <w:t>5</w:t>
      </w:r>
      <w:r w:rsidRPr="00AF170B">
        <w:rPr>
          <w:rFonts w:cs="Calibri"/>
          <w:color w:val="000000"/>
          <w:highlight w:val="yellow"/>
          <w:u w:val="single"/>
        </w:rPr>
        <w:t xml:space="preserve"> points</w:t>
      </w:r>
      <w:r w:rsidRPr="0056043B">
        <w:rPr>
          <w:rFonts w:cs="Calibri"/>
          <w:color w:val="000000"/>
          <w:u w:val="single"/>
        </w:rPr>
        <w:t>)</w:t>
      </w:r>
      <w:r w:rsidRPr="0056043B">
        <w:rPr>
          <w:rFonts w:cs="Calibri"/>
          <w:color w:val="000000"/>
        </w:rPr>
        <w:t>.</w:t>
      </w:r>
      <w:r w:rsidRPr="007649E3">
        <w:rPr>
          <w:rFonts w:cs="Calibri"/>
          <w:color w:val="000000"/>
        </w:rPr>
        <w:t xml:space="preserve">  Provide references and recommendations from at least five current or former clients.  References should establish the </w:t>
      </w:r>
      <w:r w:rsidR="00AC76FB">
        <w:rPr>
          <w:rFonts w:cs="Calibri"/>
          <w:color w:val="000000"/>
        </w:rPr>
        <w:t>P</w:t>
      </w:r>
      <w:r>
        <w:rPr>
          <w:rFonts w:cs="Calibri"/>
          <w:color w:val="000000"/>
        </w:rPr>
        <w:t xml:space="preserve">roposer’s </w:t>
      </w:r>
      <w:r w:rsidRPr="007649E3">
        <w:rPr>
          <w:rFonts w:cs="Calibri"/>
          <w:color w:val="000000"/>
        </w:rPr>
        <w:t>demonstrated ability to successfully and reliably complete similar projects.</w:t>
      </w:r>
    </w:p>
    <w:p w14:paraId="5E3E277E" w14:textId="795FF4E0" w:rsidR="00FE002D" w:rsidRPr="00742D58" w:rsidRDefault="00FE002D" w:rsidP="00FE002D">
      <w:r>
        <w:t>C.</w:t>
      </w:r>
      <w:r>
        <w:tab/>
      </w:r>
      <w:r w:rsidRPr="00742D58">
        <w:rPr>
          <w:u w:val="single"/>
        </w:rPr>
        <w:t>Interviews</w:t>
      </w:r>
      <w:r>
        <w:t xml:space="preserve">.  </w:t>
      </w:r>
      <w:r w:rsidRPr="00742D58">
        <w:t xml:space="preserve">City </w:t>
      </w:r>
      <w:r>
        <w:t xml:space="preserve">may, </w:t>
      </w:r>
      <w:r w:rsidRPr="000C4645">
        <w:t xml:space="preserve">in its discretion, </w:t>
      </w:r>
      <w:r>
        <w:t xml:space="preserve">request </w:t>
      </w:r>
      <w:r w:rsidRPr="00742D58">
        <w:t xml:space="preserve">interviews with Proposers provided there is more than one Proposer.  </w:t>
      </w:r>
      <w:r w:rsidRPr="000C4645">
        <w:t xml:space="preserve">Interviews will be scored on the same </w:t>
      </w:r>
      <w:r w:rsidR="00B96578">
        <w:t xml:space="preserve">qualifications </w:t>
      </w:r>
      <w:r w:rsidRPr="000C4645">
        <w:t xml:space="preserve">criteria and points as the initial </w:t>
      </w:r>
      <w:r>
        <w:t>P</w:t>
      </w:r>
      <w:r w:rsidRPr="000C4645">
        <w:t xml:space="preserve">roposal </w:t>
      </w:r>
      <w:r>
        <w:t>(</w:t>
      </w:r>
      <w:r>
        <w:rPr>
          <w:i/>
          <w:iCs/>
        </w:rPr>
        <w:t xml:space="preserve">see </w:t>
      </w:r>
      <w:r>
        <w:t xml:space="preserve">Section III B “Scored Criteria” above) </w:t>
      </w:r>
      <w:r w:rsidRPr="000C4645">
        <w:t xml:space="preserve">or on additional criteria developed by the committee (which additional criteria will be provided to each </w:t>
      </w:r>
      <w:r>
        <w:t>Proposer</w:t>
      </w:r>
      <w:r w:rsidRPr="000C4645">
        <w:t xml:space="preserve"> prior to any interview).  </w:t>
      </w:r>
    </w:p>
    <w:p w14:paraId="117DF5E7" w14:textId="77777777" w:rsidR="00FE002D" w:rsidRPr="00083B95" w:rsidRDefault="00FE002D" w:rsidP="00FE002D">
      <w:r w:rsidRPr="00742D58">
        <w:t>D.</w:t>
      </w:r>
      <w:r w:rsidRPr="00742D58">
        <w:tab/>
      </w:r>
      <w:r w:rsidRPr="00742D58">
        <w:rPr>
          <w:u w:val="single"/>
        </w:rPr>
        <w:t>Pre-proposal meetings</w:t>
      </w:r>
      <w:r w:rsidRPr="00742D58">
        <w:t>.  City will not hold a pre-proposal meeting</w:t>
      </w:r>
      <w:r>
        <w:t xml:space="preserve">. </w:t>
      </w:r>
    </w:p>
    <w:p w14:paraId="2A2B678E" w14:textId="6A74FBCA" w:rsidR="001D717D" w:rsidRPr="007C69AE" w:rsidRDefault="001D717D" w:rsidP="001D717D">
      <w:pPr>
        <w:rPr>
          <w:b/>
          <w:u w:val="single"/>
        </w:rPr>
      </w:pPr>
      <w:r>
        <w:rPr>
          <w:b/>
        </w:rPr>
        <w:t>IV.</w:t>
      </w:r>
      <w:r>
        <w:rPr>
          <w:b/>
        </w:rPr>
        <w:tab/>
      </w:r>
      <w:r w:rsidRPr="00E769FC">
        <w:rPr>
          <w:b/>
          <w:u w:val="single"/>
        </w:rPr>
        <w:t>Proposal Submission</w:t>
      </w:r>
    </w:p>
    <w:p w14:paraId="0676EF8F" w14:textId="17D1EA7D" w:rsidR="001D717D" w:rsidRDefault="001D717D" w:rsidP="001D717D">
      <w:r w:rsidRPr="004A6893">
        <w:t>To be considered, plea</w:t>
      </w:r>
      <w:r>
        <w:t xml:space="preserve">se submit six copies of the Proposal to </w:t>
      </w:r>
      <w:r w:rsidR="007C69AE">
        <w:t>Corum Ketchum</w:t>
      </w:r>
      <w:r>
        <w:t xml:space="preserve">, </w:t>
      </w:r>
      <w:r w:rsidR="007C69AE">
        <w:t xml:space="preserve">Interim </w:t>
      </w:r>
      <w:r>
        <w:t xml:space="preserve">City Manager, via email at </w:t>
      </w:r>
      <w:hyperlink r:id="rId14" w:history="1">
        <w:r w:rsidR="007C69AE" w:rsidRPr="00FC7AD4">
          <w:rPr>
            <w:rStyle w:val="Hyperlink"/>
          </w:rPr>
          <w:t>ketchumj@grantcounty-or.gov</w:t>
        </w:r>
      </w:hyperlink>
      <w:r w:rsidRPr="0041670B">
        <w:rPr>
          <w:rFonts w:ascii="Calibri" w:hAnsi="Calibri"/>
        </w:rPr>
        <w:t xml:space="preserve">, or by mail or hand delivery </w:t>
      </w:r>
      <w:r>
        <w:t>to City of John Day, 450 East Main Street, John Day, Oregon 97845</w:t>
      </w:r>
      <w:r w:rsidRPr="00BC276F">
        <w:t xml:space="preserve">.  </w:t>
      </w:r>
      <w:r w:rsidRPr="004D7A00">
        <w:rPr>
          <w:rFonts w:ascii="Calibri" w:hAnsi="Calibri" w:cs="Calibri"/>
          <w:b/>
          <w:bCs/>
          <w:color w:val="000000"/>
          <w:highlight w:val="yellow"/>
        </w:rPr>
        <w:t xml:space="preserve">Proposals must be received by 4:00 p.m., Pacific Time on </w:t>
      </w:r>
      <w:r w:rsidR="008E7994" w:rsidRPr="004D7A00">
        <w:rPr>
          <w:rFonts w:ascii="Calibri" w:hAnsi="Calibri" w:cs="Calibri"/>
          <w:b/>
          <w:bCs/>
          <w:color w:val="000000"/>
          <w:highlight w:val="yellow"/>
        </w:rPr>
        <w:t>Thursda</w:t>
      </w:r>
      <w:r w:rsidR="004E7754" w:rsidRPr="004D7A00">
        <w:rPr>
          <w:rFonts w:ascii="Calibri" w:hAnsi="Calibri" w:cs="Calibri"/>
          <w:b/>
          <w:bCs/>
          <w:color w:val="000000"/>
          <w:highlight w:val="yellow"/>
        </w:rPr>
        <w:t>y</w:t>
      </w:r>
      <w:r w:rsidRPr="004D7A00">
        <w:rPr>
          <w:rFonts w:ascii="Calibri" w:hAnsi="Calibri" w:cs="Calibri"/>
          <w:b/>
          <w:bCs/>
          <w:color w:val="000000"/>
          <w:highlight w:val="yellow"/>
        </w:rPr>
        <w:t xml:space="preserve">, </w:t>
      </w:r>
      <w:r w:rsidR="008E7994" w:rsidRPr="004D7A00">
        <w:rPr>
          <w:rFonts w:ascii="Calibri" w:hAnsi="Calibri" w:cs="Calibri"/>
          <w:b/>
          <w:bCs/>
          <w:color w:val="000000"/>
          <w:highlight w:val="yellow"/>
        </w:rPr>
        <w:t>January 5</w:t>
      </w:r>
      <w:r w:rsidRPr="004D7A00">
        <w:rPr>
          <w:rFonts w:ascii="Calibri" w:hAnsi="Calibri" w:cs="Calibri"/>
          <w:b/>
          <w:bCs/>
          <w:color w:val="000000"/>
          <w:highlight w:val="yellow"/>
        </w:rPr>
        <w:t>, 202</w:t>
      </w:r>
      <w:r w:rsidR="00620016" w:rsidRPr="00FC112B">
        <w:rPr>
          <w:rFonts w:ascii="Calibri" w:hAnsi="Calibri" w:cs="Calibri"/>
          <w:b/>
          <w:bCs/>
          <w:color w:val="000000"/>
          <w:highlight w:val="yellow"/>
        </w:rPr>
        <w:t>3</w:t>
      </w:r>
      <w:r w:rsidRPr="00FC112B">
        <w:rPr>
          <w:rFonts w:ascii="Calibri" w:hAnsi="Calibri" w:cs="Calibri"/>
          <w:b/>
          <w:bCs/>
          <w:color w:val="000000"/>
          <w:highlight w:val="yellow"/>
        </w:rPr>
        <w:t>.</w:t>
      </w:r>
      <w:r>
        <w:rPr>
          <w:rFonts w:ascii="Calibri" w:hAnsi="Calibri" w:cs="Calibri"/>
          <w:color w:val="000000"/>
        </w:rPr>
        <w:t xml:space="preserve">  </w:t>
      </w:r>
      <w:r w:rsidRPr="004A6893">
        <w:t>Proposals received af</w:t>
      </w:r>
      <w:r>
        <w:t xml:space="preserve">ter the </w:t>
      </w:r>
      <w:r w:rsidR="00620016">
        <w:t>date and time</w:t>
      </w:r>
      <w:r>
        <w:t xml:space="preserve"> </w:t>
      </w:r>
      <w:r w:rsidR="00AF14CC">
        <w:t xml:space="preserve">deadline </w:t>
      </w:r>
      <w:r>
        <w:t xml:space="preserve">will </w:t>
      </w:r>
      <w:r w:rsidRPr="004A6893">
        <w:t xml:space="preserve">not be considered.  </w:t>
      </w:r>
      <w:r>
        <w:rPr>
          <w:rFonts w:ascii="Calibri" w:hAnsi="Calibri" w:cs="Calibri"/>
          <w:color w:val="000000"/>
        </w:rPr>
        <w:t>Mis-deliveries, late, and/or faxed submittals will be considered nonresponsive.</w:t>
      </w:r>
      <w:r w:rsidRPr="00F92667">
        <w:t xml:space="preserve">  </w:t>
      </w:r>
      <w:r w:rsidRPr="004A6893">
        <w:t>Please clearly label the o</w:t>
      </w:r>
      <w:r>
        <w:t xml:space="preserve">utside of the envelope “John Day </w:t>
      </w:r>
      <w:r w:rsidR="004E7754">
        <w:rPr>
          <w:rFonts w:eastAsia="Ebrima"/>
        </w:rPr>
        <w:t xml:space="preserve">Purple Pipe Engineering Services </w:t>
      </w:r>
      <w:r w:rsidR="004E7754" w:rsidRPr="004856C7">
        <w:rPr>
          <w:rFonts w:eastAsia="Ebrima"/>
        </w:rPr>
        <w:t>Proposal</w:t>
      </w:r>
      <w:r w:rsidRPr="004A6893">
        <w:t xml:space="preserve">.”  </w:t>
      </w:r>
    </w:p>
    <w:p w14:paraId="3B5A5E78" w14:textId="0746E710" w:rsidR="001D717D" w:rsidRPr="004E7754" w:rsidRDefault="001D717D" w:rsidP="001D717D">
      <w:pPr>
        <w:rPr>
          <w:b/>
          <w:bCs/>
          <w:color w:val="FF0000"/>
          <w:u w:val="single"/>
        </w:rPr>
      </w:pPr>
      <w:r w:rsidRPr="006908F9">
        <w:rPr>
          <w:b/>
          <w:bCs/>
        </w:rPr>
        <w:t>V.</w:t>
      </w:r>
      <w:r w:rsidRPr="006908F9">
        <w:rPr>
          <w:b/>
          <w:bCs/>
        </w:rPr>
        <w:tab/>
      </w:r>
      <w:r>
        <w:rPr>
          <w:b/>
          <w:bCs/>
          <w:u w:val="single"/>
        </w:rPr>
        <w:t>Special Contract Requirements</w:t>
      </w:r>
      <w:r w:rsidR="004E7754">
        <w:rPr>
          <w:b/>
          <w:bCs/>
          <w:u w:val="single"/>
        </w:rPr>
        <w:t xml:space="preserve"> </w:t>
      </w:r>
    </w:p>
    <w:p w14:paraId="78912DCD" w14:textId="5BA59C4F" w:rsidR="001D717D" w:rsidRDefault="001D717D" w:rsidP="001D717D">
      <w:r>
        <w:t>City</w:t>
      </w:r>
      <w:r w:rsidRPr="006908F9">
        <w:t xml:space="preserve"> encourages the participation of small businesses, certified by the Oregon Certification Office for Business Inclusion and Diversity (“COBID”) in all contracting opportunities. This includes certified small businesses in the following categories: disadvantaged business enterprise, minority-owned business, woman-owned business, a business that a service-disabled veteran owns or an emerging small business. </w:t>
      </w:r>
      <w:r>
        <w:t>City</w:t>
      </w:r>
      <w:r w:rsidRPr="006908F9">
        <w:t xml:space="preserve"> also encourages joint ventures or subcontracting with certified small business enterprises.</w:t>
      </w:r>
    </w:p>
    <w:p w14:paraId="5FF029CD" w14:textId="48773F47" w:rsidR="001D717D" w:rsidRPr="00AF3C8C" w:rsidRDefault="00956965" w:rsidP="001D717D">
      <w:pPr>
        <w:keepNext/>
        <w:rPr>
          <w:b/>
          <w:u w:val="single"/>
        </w:rPr>
      </w:pPr>
      <w:r>
        <w:rPr>
          <w:b/>
        </w:rPr>
        <w:t>VI</w:t>
      </w:r>
      <w:r w:rsidR="001D717D">
        <w:rPr>
          <w:b/>
        </w:rPr>
        <w:t>.</w:t>
      </w:r>
      <w:r w:rsidR="001D717D">
        <w:rPr>
          <w:b/>
        </w:rPr>
        <w:tab/>
      </w:r>
      <w:r w:rsidR="001D717D" w:rsidRPr="00620BBD">
        <w:rPr>
          <w:b/>
          <w:u w:val="single"/>
        </w:rPr>
        <w:t>Selection Process; Contract</w:t>
      </w:r>
      <w:r w:rsidR="001D717D" w:rsidRPr="00E769FC">
        <w:rPr>
          <w:b/>
          <w:u w:val="single"/>
        </w:rPr>
        <w:t xml:space="preserve"> Award</w:t>
      </w:r>
    </w:p>
    <w:p w14:paraId="2CA17063" w14:textId="2F9217C2" w:rsidR="001D717D" w:rsidRDefault="001D717D" w:rsidP="001D717D">
      <w:pPr>
        <w:rPr>
          <w:rFonts w:ascii="Calibri" w:hAnsi="Calibri" w:cs="Calibri"/>
          <w:color w:val="000000"/>
        </w:rPr>
      </w:pPr>
      <w:r>
        <w:t>A.</w:t>
      </w:r>
      <w:r>
        <w:tab/>
      </w:r>
      <w:r w:rsidR="00887524" w:rsidRPr="00887524">
        <w:rPr>
          <w:u w:val="single"/>
        </w:rPr>
        <w:t>Phase I Selection</w:t>
      </w:r>
      <w:r w:rsidR="00AC76FB">
        <w:rPr>
          <w:u w:val="single"/>
        </w:rPr>
        <w:t xml:space="preserve"> – Qualifications</w:t>
      </w:r>
      <w:r w:rsidR="00887524">
        <w:t xml:space="preserve">.  </w:t>
      </w:r>
      <w:r>
        <w:rPr>
          <w:rFonts w:ascii="Calibri" w:hAnsi="Calibri" w:cs="Calibri"/>
          <w:color w:val="000000"/>
        </w:rPr>
        <w:t xml:space="preserve">Proposals meeting the minimum required qualifications will be evaluated and scored by the </w:t>
      </w:r>
      <w:r w:rsidRPr="00890B81">
        <w:rPr>
          <w:rFonts w:ascii="Calibri" w:hAnsi="Calibri" w:cs="Calibri"/>
          <w:color w:val="000000"/>
        </w:rPr>
        <w:t>John Day Public Works Committee</w:t>
      </w:r>
      <w:r>
        <w:rPr>
          <w:rFonts w:ascii="Calibri" w:hAnsi="Calibri" w:cs="Calibri"/>
          <w:color w:val="000000"/>
        </w:rPr>
        <w:t xml:space="preserve"> based upon the </w:t>
      </w:r>
      <w:r w:rsidR="00B96578">
        <w:rPr>
          <w:rFonts w:ascii="Calibri" w:hAnsi="Calibri" w:cs="Calibri"/>
          <w:color w:val="000000"/>
        </w:rPr>
        <w:t xml:space="preserve">qualifications </w:t>
      </w:r>
      <w:r>
        <w:rPr>
          <w:rFonts w:ascii="Calibri" w:hAnsi="Calibri" w:cs="Calibri"/>
          <w:color w:val="000000"/>
        </w:rPr>
        <w:t xml:space="preserve">criteria and points assigned in this RFP.  City will rank all Proposals according to the </w:t>
      </w:r>
      <w:r w:rsidR="007D30DE">
        <w:rPr>
          <w:rFonts w:ascii="Calibri" w:hAnsi="Calibri" w:cs="Calibri"/>
          <w:color w:val="000000"/>
        </w:rPr>
        <w:t xml:space="preserve">total score calculated pursuant to the evaluation criteria set forth in Section III(B) </w:t>
      </w:r>
      <w:r>
        <w:rPr>
          <w:rFonts w:ascii="Calibri" w:hAnsi="Calibri" w:cs="Calibri"/>
          <w:color w:val="000000"/>
        </w:rPr>
        <w:t>and select</w:t>
      </w:r>
      <w:r w:rsidR="000D719B">
        <w:rPr>
          <w:rFonts w:ascii="Calibri" w:hAnsi="Calibri" w:cs="Calibri"/>
          <w:color w:val="000000"/>
        </w:rPr>
        <w:t xml:space="preserve"> as many as</w:t>
      </w:r>
      <w:r>
        <w:rPr>
          <w:rFonts w:ascii="Calibri" w:hAnsi="Calibri" w:cs="Calibri"/>
          <w:color w:val="000000"/>
        </w:rPr>
        <w:t xml:space="preserve"> three </w:t>
      </w:r>
      <w:r w:rsidR="000D719B">
        <w:rPr>
          <w:rFonts w:ascii="Calibri" w:hAnsi="Calibri" w:cs="Calibri"/>
          <w:color w:val="000000"/>
        </w:rPr>
        <w:t>(3) top-</w:t>
      </w:r>
      <w:r>
        <w:rPr>
          <w:rFonts w:ascii="Calibri" w:hAnsi="Calibri" w:cs="Calibri"/>
          <w:color w:val="000000"/>
        </w:rPr>
        <w:t xml:space="preserve">ranked </w:t>
      </w:r>
      <w:r w:rsidR="000D719B">
        <w:rPr>
          <w:rFonts w:ascii="Calibri" w:hAnsi="Calibri" w:cs="Calibri"/>
          <w:color w:val="000000"/>
        </w:rPr>
        <w:t>P</w:t>
      </w:r>
      <w:r>
        <w:rPr>
          <w:rFonts w:ascii="Calibri" w:hAnsi="Calibri" w:cs="Calibri"/>
          <w:color w:val="000000"/>
        </w:rPr>
        <w:t>roposers</w:t>
      </w:r>
      <w:r w:rsidR="000D719B">
        <w:rPr>
          <w:rFonts w:ascii="Calibri" w:hAnsi="Calibri" w:cs="Calibri"/>
          <w:color w:val="000000"/>
        </w:rPr>
        <w:t xml:space="preserve"> </w:t>
      </w:r>
      <w:r w:rsidR="007D30DE">
        <w:rPr>
          <w:rFonts w:ascii="Calibri" w:hAnsi="Calibri" w:cs="Calibri"/>
          <w:color w:val="000000"/>
        </w:rPr>
        <w:t xml:space="preserve">eligible </w:t>
      </w:r>
      <w:r w:rsidR="000D719B">
        <w:rPr>
          <w:rFonts w:ascii="Calibri" w:hAnsi="Calibri" w:cs="Calibri"/>
          <w:color w:val="000000"/>
        </w:rPr>
        <w:t xml:space="preserve">to provide </w:t>
      </w:r>
      <w:r w:rsidR="00620016">
        <w:rPr>
          <w:rFonts w:ascii="Calibri" w:hAnsi="Calibri" w:cs="Calibri"/>
          <w:color w:val="000000"/>
        </w:rPr>
        <w:t>P</w:t>
      </w:r>
      <w:r w:rsidR="000D719B">
        <w:rPr>
          <w:rFonts w:ascii="Calibri" w:hAnsi="Calibri" w:cs="Calibri"/>
          <w:color w:val="000000"/>
        </w:rPr>
        <w:t>ric</w:t>
      </w:r>
      <w:r w:rsidR="00620016">
        <w:rPr>
          <w:rFonts w:ascii="Calibri" w:hAnsi="Calibri" w:cs="Calibri"/>
          <w:color w:val="000000"/>
        </w:rPr>
        <w:t>e</w:t>
      </w:r>
      <w:r w:rsidR="000D719B">
        <w:rPr>
          <w:rFonts w:ascii="Calibri" w:hAnsi="Calibri" w:cs="Calibri"/>
          <w:color w:val="000000"/>
        </w:rPr>
        <w:t xml:space="preserve"> </w:t>
      </w:r>
      <w:r w:rsidR="00620016">
        <w:rPr>
          <w:rFonts w:ascii="Calibri" w:hAnsi="Calibri" w:cs="Calibri"/>
          <w:color w:val="000000"/>
        </w:rPr>
        <w:t>P</w:t>
      </w:r>
      <w:r w:rsidR="000D719B">
        <w:rPr>
          <w:rFonts w:ascii="Calibri" w:hAnsi="Calibri" w:cs="Calibri"/>
          <w:color w:val="000000"/>
        </w:rPr>
        <w:t>roposals</w:t>
      </w:r>
      <w:r>
        <w:rPr>
          <w:rFonts w:ascii="Calibri" w:hAnsi="Calibri" w:cs="Calibri"/>
          <w:color w:val="000000"/>
        </w:rPr>
        <w:t>.</w:t>
      </w:r>
      <w:r w:rsidR="000D719B">
        <w:rPr>
          <w:rFonts w:ascii="Calibri" w:hAnsi="Calibri" w:cs="Calibri"/>
          <w:color w:val="000000"/>
        </w:rPr>
        <w:t xml:space="preserve"> </w:t>
      </w:r>
    </w:p>
    <w:p w14:paraId="6477211F" w14:textId="26B49DAA" w:rsidR="007365CD" w:rsidRDefault="007365CD" w:rsidP="001D717D">
      <w:pPr>
        <w:rPr>
          <w:rFonts w:ascii="Calibri" w:hAnsi="Calibri" w:cs="Calibri"/>
          <w:color w:val="000000"/>
        </w:rPr>
      </w:pPr>
      <w:r>
        <w:rPr>
          <w:rFonts w:ascii="Calibri" w:hAnsi="Calibri" w:cs="Calibri"/>
          <w:color w:val="000000"/>
        </w:rPr>
        <w:t>B.</w:t>
      </w:r>
      <w:r>
        <w:rPr>
          <w:rFonts w:ascii="Calibri" w:hAnsi="Calibri" w:cs="Calibri"/>
          <w:color w:val="000000"/>
        </w:rPr>
        <w:tab/>
      </w:r>
      <w:r w:rsidR="00887524">
        <w:rPr>
          <w:rFonts w:ascii="Calibri" w:hAnsi="Calibri" w:cs="Calibri"/>
          <w:color w:val="000000"/>
          <w:u w:val="single"/>
        </w:rPr>
        <w:t xml:space="preserve">Phase II </w:t>
      </w:r>
      <w:r w:rsidR="00887524" w:rsidRPr="00887524">
        <w:rPr>
          <w:rFonts w:ascii="Calibri" w:hAnsi="Calibri" w:cs="Calibri"/>
          <w:color w:val="000000"/>
          <w:u w:val="single"/>
        </w:rPr>
        <w:t>Selection</w:t>
      </w:r>
      <w:r w:rsidR="00AC76FB">
        <w:rPr>
          <w:rFonts w:ascii="Calibri" w:hAnsi="Calibri" w:cs="Calibri"/>
          <w:color w:val="000000"/>
          <w:u w:val="single"/>
        </w:rPr>
        <w:t xml:space="preserve"> – Qualifications and Price Information</w:t>
      </w:r>
      <w:r w:rsidR="00887524">
        <w:rPr>
          <w:rFonts w:ascii="Calibri" w:hAnsi="Calibri" w:cs="Calibri"/>
          <w:color w:val="000000"/>
        </w:rPr>
        <w:t xml:space="preserve">.  </w:t>
      </w:r>
      <w:r w:rsidR="007D30DE">
        <w:rPr>
          <w:rFonts w:ascii="Calibri" w:hAnsi="Calibri" w:cs="Calibri"/>
          <w:color w:val="000000"/>
        </w:rPr>
        <w:t>City will request Price Proposals from the top-ranked Proposers in Phase I.  T</w:t>
      </w:r>
      <w:r w:rsidR="00887524">
        <w:rPr>
          <w:rFonts w:ascii="Calibri" w:hAnsi="Calibri" w:cs="Calibri"/>
          <w:color w:val="000000"/>
        </w:rPr>
        <w:t xml:space="preserve">he </w:t>
      </w:r>
      <w:r w:rsidR="006E0D16">
        <w:rPr>
          <w:rFonts w:ascii="Calibri" w:hAnsi="Calibri" w:cs="Calibri"/>
          <w:color w:val="000000"/>
        </w:rPr>
        <w:t>scored criteria outlined in Section III(B)</w:t>
      </w:r>
      <w:r w:rsidR="00B96578">
        <w:rPr>
          <w:rFonts w:ascii="Calibri" w:hAnsi="Calibri" w:cs="Calibri"/>
          <w:color w:val="000000"/>
        </w:rPr>
        <w:t xml:space="preserve"> </w:t>
      </w:r>
      <w:r w:rsidR="006E0D16">
        <w:rPr>
          <w:rFonts w:ascii="Calibri" w:hAnsi="Calibri" w:cs="Calibri"/>
          <w:color w:val="000000"/>
        </w:rPr>
        <w:t xml:space="preserve">will be assigned an eighty-five percent (85%) weight and a Finalist’s Price Proposal (outlined below) will be assigned fifteen percent (15%) weight.  </w:t>
      </w:r>
      <w:r w:rsidR="007D30DE">
        <w:rPr>
          <w:rFonts w:ascii="Calibri" w:hAnsi="Calibri" w:cs="Calibri"/>
          <w:color w:val="000000"/>
        </w:rPr>
        <w:t xml:space="preserve">If a Finalist does not wish to provide a Price Proposal, the Proposer </w:t>
      </w:r>
      <w:r w:rsidR="006E0D16">
        <w:rPr>
          <w:rFonts w:ascii="Calibri" w:hAnsi="Calibri" w:cs="Calibri"/>
          <w:color w:val="000000"/>
        </w:rPr>
        <w:t xml:space="preserve">may </w:t>
      </w:r>
      <w:r w:rsidR="006E0D16">
        <w:rPr>
          <w:rFonts w:ascii="Calibri" w:hAnsi="Calibri" w:cs="Calibri"/>
          <w:color w:val="000000"/>
        </w:rPr>
        <w:lastRenderedPageBreak/>
        <w:t xml:space="preserve">withdraw from consideration as a prospective consultant.  </w:t>
      </w:r>
      <w:r w:rsidR="000D719B" w:rsidRPr="00887524">
        <w:rPr>
          <w:rFonts w:ascii="Calibri" w:hAnsi="Calibri" w:cs="Calibri"/>
          <w:color w:val="000000"/>
        </w:rPr>
        <w:t>All</w:t>
      </w:r>
      <w:r w:rsidR="000D719B">
        <w:rPr>
          <w:rFonts w:ascii="Calibri" w:hAnsi="Calibri" w:cs="Calibri"/>
          <w:color w:val="000000"/>
        </w:rPr>
        <w:t xml:space="preserve"> Finalists interested in consideration as a Consultant for the Project must submit a </w:t>
      </w:r>
      <w:r w:rsidR="006E0D16">
        <w:rPr>
          <w:rFonts w:ascii="Calibri" w:hAnsi="Calibri" w:cs="Calibri"/>
          <w:color w:val="000000"/>
        </w:rPr>
        <w:t>“P</w:t>
      </w:r>
      <w:r w:rsidR="000D719B">
        <w:rPr>
          <w:rFonts w:ascii="Calibri" w:hAnsi="Calibri" w:cs="Calibri"/>
          <w:color w:val="000000"/>
        </w:rPr>
        <w:t xml:space="preserve">rice </w:t>
      </w:r>
      <w:r w:rsidR="006E0D16">
        <w:rPr>
          <w:rFonts w:ascii="Calibri" w:hAnsi="Calibri" w:cs="Calibri"/>
          <w:color w:val="000000"/>
        </w:rPr>
        <w:t>P</w:t>
      </w:r>
      <w:r w:rsidR="000D719B">
        <w:rPr>
          <w:rFonts w:ascii="Calibri" w:hAnsi="Calibri" w:cs="Calibri"/>
          <w:color w:val="000000"/>
        </w:rPr>
        <w:t>roposal</w:t>
      </w:r>
      <w:r w:rsidR="006E0D16">
        <w:rPr>
          <w:rFonts w:ascii="Calibri" w:hAnsi="Calibri" w:cs="Calibri"/>
          <w:color w:val="000000"/>
        </w:rPr>
        <w:t>”</w:t>
      </w:r>
      <w:r w:rsidR="000D719B">
        <w:rPr>
          <w:rFonts w:ascii="Calibri" w:hAnsi="Calibri" w:cs="Calibri"/>
          <w:color w:val="000000"/>
        </w:rPr>
        <w:t xml:space="preserve"> that includes the following</w:t>
      </w:r>
      <w:r w:rsidR="00FE002D" w:rsidRPr="00FE002D">
        <w:rPr>
          <w:rFonts w:ascii="Calibri" w:hAnsi="Calibri" w:cs="Calibri"/>
          <w:color w:val="000000" w:themeColor="text1"/>
        </w:rPr>
        <w:t>:</w:t>
      </w:r>
    </w:p>
    <w:p w14:paraId="2CA97918" w14:textId="48468D05" w:rsidR="00887524" w:rsidRDefault="00887524" w:rsidP="001D717D">
      <w:pPr>
        <w:rPr>
          <w:rFonts w:ascii="Calibri" w:hAnsi="Calibri" w:cs="Calibri"/>
          <w:color w:val="000000"/>
        </w:rPr>
      </w:pPr>
      <w:r>
        <w:rPr>
          <w:rFonts w:ascii="Calibri" w:hAnsi="Calibri" w:cs="Calibri"/>
          <w:color w:val="000000"/>
        </w:rPr>
        <w:tab/>
        <w:t>1.</w:t>
      </w:r>
      <w:r>
        <w:rPr>
          <w:rFonts w:ascii="Calibri" w:hAnsi="Calibri" w:cs="Calibri"/>
          <w:color w:val="000000"/>
        </w:rPr>
        <w:tab/>
      </w:r>
      <w:r>
        <w:rPr>
          <w:rFonts w:ascii="Calibri" w:hAnsi="Calibri" w:cs="Calibri"/>
          <w:color w:val="000000"/>
          <w:u w:val="single"/>
        </w:rPr>
        <w:t xml:space="preserve">Hourly </w:t>
      </w:r>
      <w:r w:rsidRPr="00887524">
        <w:rPr>
          <w:rFonts w:ascii="Calibri" w:hAnsi="Calibri" w:cs="Calibri"/>
          <w:color w:val="000000"/>
          <w:u w:val="single"/>
        </w:rPr>
        <w:t>Rates</w:t>
      </w:r>
      <w:r w:rsidR="00F46B7B">
        <w:rPr>
          <w:rFonts w:ascii="Calibri" w:hAnsi="Calibri" w:cs="Calibri"/>
          <w:color w:val="000000"/>
          <w:u w:val="single"/>
        </w:rPr>
        <w:t xml:space="preserve"> (</w:t>
      </w:r>
      <w:r w:rsidR="00F46B7B">
        <w:rPr>
          <w:rFonts w:ascii="Calibri" w:hAnsi="Calibri" w:cs="Calibri"/>
          <w:color w:val="000000"/>
          <w:highlight w:val="yellow"/>
          <w:u w:val="single"/>
        </w:rPr>
        <w:t xml:space="preserve">4 </w:t>
      </w:r>
      <w:r w:rsidR="00F46B7B" w:rsidRPr="00BD6E28">
        <w:rPr>
          <w:rFonts w:ascii="Calibri" w:hAnsi="Calibri" w:cs="Calibri"/>
          <w:color w:val="000000"/>
          <w:highlight w:val="yellow"/>
          <w:u w:val="single"/>
        </w:rPr>
        <w:t>Points/</w:t>
      </w:r>
      <w:r w:rsidR="00F46B7B">
        <w:rPr>
          <w:rFonts w:ascii="Calibri" w:hAnsi="Calibri" w:cs="Calibri"/>
          <w:color w:val="000000"/>
          <w:highlight w:val="yellow"/>
          <w:u w:val="single"/>
        </w:rPr>
        <w:t>4</w:t>
      </w:r>
      <w:r w:rsidR="00F46B7B" w:rsidRPr="00BD6E28">
        <w:rPr>
          <w:rFonts w:ascii="Calibri" w:hAnsi="Calibri" w:cs="Calibri"/>
          <w:color w:val="000000"/>
          <w:highlight w:val="yellow"/>
          <w:u w:val="single"/>
        </w:rPr>
        <w:t>% of total evaluation score</w:t>
      </w:r>
      <w:r w:rsidR="00F46B7B">
        <w:rPr>
          <w:rFonts w:ascii="Calibri" w:hAnsi="Calibri" w:cs="Calibri"/>
          <w:color w:val="000000"/>
          <w:u w:val="single"/>
        </w:rPr>
        <w:t>)</w:t>
      </w:r>
      <w:r>
        <w:rPr>
          <w:rFonts w:ascii="Calibri" w:hAnsi="Calibri" w:cs="Calibri"/>
          <w:color w:val="000000"/>
        </w:rPr>
        <w:t xml:space="preserve">.  </w:t>
      </w:r>
      <w:r w:rsidRPr="00887524">
        <w:rPr>
          <w:rFonts w:ascii="Calibri" w:hAnsi="Calibri" w:cs="Calibri"/>
          <w:color w:val="000000"/>
        </w:rPr>
        <w:t xml:space="preserve">A schedule of hourly rates that the </w:t>
      </w:r>
      <w:r w:rsidR="00620016">
        <w:rPr>
          <w:rFonts w:ascii="Calibri" w:hAnsi="Calibri" w:cs="Calibri"/>
          <w:color w:val="000000"/>
        </w:rPr>
        <w:t>Proposer</w:t>
      </w:r>
      <w:r w:rsidRPr="00887524">
        <w:rPr>
          <w:rFonts w:ascii="Calibri" w:hAnsi="Calibri" w:cs="Calibri"/>
          <w:color w:val="000000"/>
        </w:rPr>
        <w:t xml:space="preserve"> will charge for the work of each individual or each labor classification that w</w:t>
      </w:r>
      <w:r w:rsidR="00620016">
        <w:rPr>
          <w:rFonts w:ascii="Calibri" w:hAnsi="Calibri" w:cs="Calibri"/>
          <w:color w:val="000000"/>
        </w:rPr>
        <w:t>ould</w:t>
      </w:r>
      <w:r w:rsidRPr="00887524">
        <w:rPr>
          <w:rFonts w:ascii="Calibri" w:hAnsi="Calibri" w:cs="Calibri"/>
          <w:color w:val="000000"/>
        </w:rPr>
        <w:t xml:space="preserve"> perform the </w:t>
      </w:r>
      <w:r w:rsidR="00620016">
        <w:rPr>
          <w:rFonts w:ascii="Calibri" w:hAnsi="Calibri" w:cs="Calibri"/>
          <w:color w:val="000000"/>
        </w:rPr>
        <w:t>Services</w:t>
      </w:r>
      <w:r w:rsidRPr="00887524">
        <w:rPr>
          <w:rFonts w:ascii="Calibri" w:hAnsi="Calibri" w:cs="Calibri"/>
          <w:color w:val="000000"/>
        </w:rPr>
        <w:t xml:space="preserve"> in the form of an offer that is irrevocable for not less than 90 days after the date of the </w:t>
      </w:r>
      <w:r w:rsidR="00620016">
        <w:rPr>
          <w:rFonts w:ascii="Calibri" w:hAnsi="Calibri" w:cs="Calibri"/>
          <w:color w:val="000000"/>
        </w:rPr>
        <w:t>P</w:t>
      </w:r>
      <w:r w:rsidRPr="00887524">
        <w:rPr>
          <w:rFonts w:ascii="Calibri" w:hAnsi="Calibri" w:cs="Calibri"/>
          <w:color w:val="000000"/>
        </w:rPr>
        <w:t>roposal</w:t>
      </w:r>
      <w:r>
        <w:rPr>
          <w:rFonts w:ascii="Calibri" w:hAnsi="Calibri" w:cs="Calibri"/>
          <w:color w:val="000000"/>
        </w:rPr>
        <w:t>.</w:t>
      </w:r>
    </w:p>
    <w:p w14:paraId="39AAEDCC" w14:textId="133969F4" w:rsidR="00887524" w:rsidRDefault="00887524" w:rsidP="001D717D">
      <w:pPr>
        <w:rPr>
          <w:rFonts w:ascii="Calibri" w:hAnsi="Calibri" w:cs="Calibri"/>
          <w:color w:val="000000"/>
        </w:rPr>
      </w:pPr>
      <w:r>
        <w:rPr>
          <w:rFonts w:ascii="Calibri" w:hAnsi="Calibri" w:cs="Calibri"/>
          <w:color w:val="000000"/>
        </w:rPr>
        <w:tab/>
        <w:t>2.</w:t>
      </w:r>
      <w:r>
        <w:rPr>
          <w:rFonts w:ascii="Calibri" w:hAnsi="Calibri" w:cs="Calibri"/>
          <w:color w:val="000000"/>
        </w:rPr>
        <w:tab/>
      </w:r>
      <w:r>
        <w:rPr>
          <w:rFonts w:ascii="Calibri" w:hAnsi="Calibri" w:cs="Calibri"/>
          <w:color w:val="000000"/>
          <w:u w:val="single"/>
        </w:rPr>
        <w:t xml:space="preserve">Time </w:t>
      </w:r>
      <w:r w:rsidRPr="00887524">
        <w:rPr>
          <w:rFonts w:ascii="Calibri" w:hAnsi="Calibri" w:cs="Calibri"/>
          <w:color w:val="000000"/>
          <w:u w:val="single"/>
        </w:rPr>
        <w:t>Estimate</w:t>
      </w:r>
      <w:r w:rsidR="00F707A9">
        <w:rPr>
          <w:rFonts w:ascii="Calibri" w:hAnsi="Calibri" w:cs="Calibri"/>
          <w:color w:val="000000"/>
          <w:u w:val="single"/>
        </w:rPr>
        <w:t xml:space="preserve"> (</w:t>
      </w:r>
      <w:r w:rsidR="00F46B7B">
        <w:rPr>
          <w:rFonts w:ascii="Calibri" w:hAnsi="Calibri" w:cs="Calibri"/>
          <w:color w:val="000000"/>
          <w:highlight w:val="yellow"/>
          <w:u w:val="single"/>
        </w:rPr>
        <w:t>4</w:t>
      </w:r>
      <w:r w:rsidR="00F707A9" w:rsidRPr="00BD6E28">
        <w:rPr>
          <w:rFonts w:ascii="Calibri" w:hAnsi="Calibri" w:cs="Calibri"/>
          <w:color w:val="000000"/>
          <w:highlight w:val="yellow"/>
          <w:u w:val="single"/>
        </w:rPr>
        <w:t xml:space="preserve"> Points</w:t>
      </w:r>
      <w:r w:rsidR="00BD6E28" w:rsidRPr="00BD6E28">
        <w:rPr>
          <w:rFonts w:ascii="Calibri" w:hAnsi="Calibri" w:cs="Calibri"/>
          <w:color w:val="000000"/>
          <w:highlight w:val="yellow"/>
          <w:u w:val="single"/>
        </w:rPr>
        <w:t>/</w:t>
      </w:r>
      <w:r w:rsidR="00F46B7B">
        <w:rPr>
          <w:rFonts w:ascii="Calibri" w:hAnsi="Calibri" w:cs="Calibri"/>
          <w:color w:val="000000"/>
          <w:highlight w:val="yellow"/>
          <w:u w:val="single"/>
        </w:rPr>
        <w:t>4</w:t>
      </w:r>
      <w:r w:rsidR="00BD6E28" w:rsidRPr="00BD6E28">
        <w:rPr>
          <w:rFonts w:ascii="Calibri" w:hAnsi="Calibri" w:cs="Calibri"/>
          <w:color w:val="000000"/>
          <w:highlight w:val="yellow"/>
          <w:u w:val="single"/>
        </w:rPr>
        <w:t>% of total evaluation score</w:t>
      </w:r>
      <w:r w:rsidR="00F707A9">
        <w:rPr>
          <w:rFonts w:ascii="Calibri" w:hAnsi="Calibri" w:cs="Calibri"/>
          <w:color w:val="000000"/>
          <w:u w:val="single"/>
        </w:rPr>
        <w:t>)</w:t>
      </w:r>
      <w:r>
        <w:rPr>
          <w:rFonts w:ascii="Calibri" w:hAnsi="Calibri" w:cs="Calibri"/>
          <w:color w:val="000000"/>
        </w:rPr>
        <w:t xml:space="preserve">.  </w:t>
      </w:r>
      <w:r w:rsidRPr="00887524">
        <w:rPr>
          <w:rFonts w:ascii="Calibri" w:hAnsi="Calibri" w:cs="Calibri"/>
          <w:color w:val="000000"/>
        </w:rPr>
        <w:t xml:space="preserve">A reasonable estimate of hours that the </w:t>
      </w:r>
      <w:r w:rsidR="00620016">
        <w:rPr>
          <w:rFonts w:ascii="Calibri" w:hAnsi="Calibri" w:cs="Calibri"/>
          <w:color w:val="000000"/>
        </w:rPr>
        <w:t>Proposer</w:t>
      </w:r>
      <w:r w:rsidRPr="00887524">
        <w:rPr>
          <w:rFonts w:ascii="Calibri" w:hAnsi="Calibri" w:cs="Calibri"/>
          <w:color w:val="000000"/>
        </w:rPr>
        <w:t xml:space="preserve"> will require to perform the </w:t>
      </w:r>
      <w:r w:rsidR="00620016">
        <w:rPr>
          <w:rFonts w:ascii="Calibri" w:hAnsi="Calibri" w:cs="Calibri"/>
          <w:color w:val="000000"/>
        </w:rPr>
        <w:t>Services</w:t>
      </w:r>
      <w:r>
        <w:rPr>
          <w:rFonts w:ascii="Calibri" w:hAnsi="Calibri" w:cs="Calibri"/>
          <w:color w:val="000000"/>
        </w:rPr>
        <w:t>.</w:t>
      </w:r>
    </w:p>
    <w:p w14:paraId="3513B7D3" w14:textId="4C41EF74" w:rsidR="00887524" w:rsidRDefault="00887524" w:rsidP="001D717D">
      <w:pPr>
        <w:rPr>
          <w:rFonts w:ascii="Calibri" w:hAnsi="Calibri" w:cs="Calibri"/>
          <w:color w:val="000000"/>
        </w:rPr>
      </w:pPr>
      <w:r>
        <w:rPr>
          <w:rFonts w:ascii="Calibri" w:hAnsi="Calibri" w:cs="Calibri"/>
          <w:color w:val="000000"/>
        </w:rPr>
        <w:tab/>
        <w:t>3.</w:t>
      </w:r>
      <w:r>
        <w:rPr>
          <w:rFonts w:ascii="Calibri" w:hAnsi="Calibri" w:cs="Calibri"/>
          <w:color w:val="000000"/>
        </w:rPr>
        <w:tab/>
      </w:r>
      <w:r>
        <w:rPr>
          <w:rFonts w:ascii="Calibri" w:hAnsi="Calibri" w:cs="Calibri"/>
          <w:color w:val="000000"/>
          <w:u w:val="single"/>
        </w:rPr>
        <w:t xml:space="preserve">Task </w:t>
      </w:r>
      <w:r w:rsidRPr="00887524">
        <w:rPr>
          <w:rFonts w:ascii="Calibri" w:hAnsi="Calibri" w:cs="Calibri"/>
          <w:color w:val="000000"/>
          <w:u w:val="single"/>
        </w:rPr>
        <w:t>Description</w:t>
      </w:r>
      <w:r w:rsidR="00F707A9">
        <w:rPr>
          <w:rFonts w:ascii="Calibri" w:hAnsi="Calibri" w:cs="Calibri"/>
          <w:color w:val="000000"/>
          <w:u w:val="single"/>
        </w:rPr>
        <w:t xml:space="preserve"> (</w:t>
      </w:r>
      <w:r w:rsidR="00BD6E28">
        <w:rPr>
          <w:rFonts w:ascii="Calibri" w:hAnsi="Calibri" w:cs="Calibri"/>
          <w:color w:val="000000"/>
          <w:highlight w:val="yellow"/>
          <w:u w:val="single"/>
        </w:rPr>
        <w:t>2</w:t>
      </w:r>
      <w:r w:rsidR="00F707A9" w:rsidRPr="00BD6E28">
        <w:rPr>
          <w:rFonts w:ascii="Calibri" w:hAnsi="Calibri" w:cs="Calibri"/>
          <w:color w:val="000000"/>
          <w:highlight w:val="yellow"/>
          <w:u w:val="single"/>
        </w:rPr>
        <w:t xml:space="preserve"> Points</w:t>
      </w:r>
      <w:r w:rsidR="00BD6E28" w:rsidRPr="00BD6E28">
        <w:rPr>
          <w:rFonts w:ascii="Calibri" w:hAnsi="Calibri" w:cs="Calibri"/>
          <w:color w:val="000000"/>
          <w:highlight w:val="yellow"/>
          <w:u w:val="single"/>
        </w:rPr>
        <w:t>/2% of total evaluation score</w:t>
      </w:r>
      <w:r w:rsidR="00F707A9">
        <w:rPr>
          <w:rFonts w:ascii="Calibri" w:hAnsi="Calibri" w:cs="Calibri"/>
          <w:color w:val="000000"/>
          <w:u w:val="single"/>
        </w:rPr>
        <w:t>)</w:t>
      </w:r>
      <w:r>
        <w:rPr>
          <w:rFonts w:ascii="Calibri" w:hAnsi="Calibri" w:cs="Calibri"/>
          <w:color w:val="000000"/>
        </w:rPr>
        <w:t xml:space="preserve">.  </w:t>
      </w:r>
      <w:r w:rsidRPr="00887524">
        <w:rPr>
          <w:rFonts w:ascii="Calibri" w:hAnsi="Calibri" w:cs="Calibri"/>
          <w:color w:val="000000"/>
        </w:rPr>
        <w:t xml:space="preserve">A description of each task that the </w:t>
      </w:r>
      <w:r w:rsidR="00F46B7B">
        <w:rPr>
          <w:rFonts w:ascii="Calibri" w:hAnsi="Calibri" w:cs="Calibri"/>
          <w:color w:val="000000"/>
        </w:rPr>
        <w:t>Proposer</w:t>
      </w:r>
      <w:r w:rsidRPr="00887524">
        <w:rPr>
          <w:rFonts w:ascii="Calibri" w:hAnsi="Calibri" w:cs="Calibri"/>
          <w:color w:val="000000"/>
        </w:rPr>
        <w:t xml:space="preserve"> understands as comprising the </w:t>
      </w:r>
      <w:r w:rsidR="00F46B7B">
        <w:rPr>
          <w:rFonts w:ascii="Calibri" w:hAnsi="Calibri" w:cs="Calibri"/>
          <w:color w:val="000000"/>
        </w:rPr>
        <w:t>Services</w:t>
      </w:r>
      <w:r>
        <w:rPr>
          <w:rFonts w:ascii="Calibri" w:hAnsi="Calibri" w:cs="Calibri"/>
          <w:color w:val="000000"/>
        </w:rPr>
        <w:t>.</w:t>
      </w:r>
    </w:p>
    <w:p w14:paraId="71A6B563" w14:textId="644B97B2" w:rsidR="00887524" w:rsidRDefault="00887524" w:rsidP="001D717D">
      <w:pPr>
        <w:rPr>
          <w:rFonts w:ascii="Calibri" w:hAnsi="Calibri" w:cs="Calibri"/>
          <w:color w:val="000000"/>
        </w:rPr>
      </w:pPr>
      <w:r>
        <w:rPr>
          <w:rFonts w:ascii="Calibri" w:hAnsi="Calibri" w:cs="Calibri"/>
          <w:color w:val="000000"/>
        </w:rPr>
        <w:tab/>
        <w:t>4.</w:t>
      </w:r>
      <w:r>
        <w:rPr>
          <w:rFonts w:ascii="Calibri" w:hAnsi="Calibri" w:cs="Calibri"/>
          <w:color w:val="000000"/>
        </w:rPr>
        <w:tab/>
      </w:r>
      <w:r>
        <w:rPr>
          <w:rFonts w:ascii="Calibri" w:hAnsi="Calibri" w:cs="Calibri"/>
          <w:color w:val="000000"/>
          <w:u w:val="single"/>
        </w:rPr>
        <w:t>Labor Classification and Hourly</w:t>
      </w:r>
      <w:r w:rsidRPr="00887524">
        <w:rPr>
          <w:rFonts w:ascii="Calibri" w:hAnsi="Calibri" w:cs="Calibri"/>
          <w:color w:val="000000"/>
          <w:u w:val="single"/>
        </w:rPr>
        <w:t xml:space="preserve"> Rate</w:t>
      </w:r>
      <w:r w:rsidR="00F707A9">
        <w:rPr>
          <w:rFonts w:ascii="Calibri" w:hAnsi="Calibri" w:cs="Calibri"/>
          <w:color w:val="000000"/>
          <w:u w:val="single"/>
        </w:rPr>
        <w:t xml:space="preserve"> (</w:t>
      </w:r>
      <w:r w:rsidR="00F46B7B">
        <w:rPr>
          <w:rFonts w:ascii="Calibri" w:hAnsi="Calibri" w:cs="Calibri"/>
          <w:color w:val="000000"/>
          <w:highlight w:val="yellow"/>
          <w:u w:val="single"/>
        </w:rPr>
        <w:t>4</w:t>
      </w:r>
      <w:r w:rsidR="00F707A9" w:rsidRPr="00BD6E28">
        <w:rPr>
          <w:rFonts w:ascii="Calibri" w:hAnsi="Calibri" w:cs="Calibri"/>
          <w:color w:val="000000"/>
          <w:highlight w:val="yellow"/>
          <w:u w:val="single"/>
        </w:rPr>
        <w:t xml:space="preserve"> Points</w:t>
      </w:r>
      <w:r w:rsidR="00BD6E28" w:rsidRPr="00BD6E28">
        <w:rPr>
          <w:rFonts w:ascii="Calibri" w:hAnsi="Calibri" w:cs="Calibri"/>
          <w:color w:val="000000"/>
          <w:highlight w:val="yellow"/>
          <w:u w:val="single"/>
        </w:rPr>
        <w:t>/6% of total evaluation score</w:t>
      </w:r>
      <w:r w:rsidR="00F707A9">
        <w:rPr>
          <w:rFonts w:ascii="Calibri" w:hAnsi="Calibri" w:cs="Calibri"/>
          <w:color w:val="000000"/>
          <w:u w:val="single"/>
        </w:rPr>
        <w:t>)</w:t>
      </w:r>
      <w:r>
        <w:rPr>
          <w:rFonts w:ascii="Calibri" w:hAnsi="Calibri" w:cs="Calibri"/>
          <w:color w:val="000000"/>
        </w:rPr>
        <w:t xml:space="preserve">.  </w:t>
      </w:r>
      <w:r w:rsidRPr="00887524">
        <w:rPr>
          <w:rFonts w:ascii="Calibri" w:hAnsi="Calibri" w:cs="Calibri"/>
          <w:color w:val="000000"/>
        </w:rPr>
        <w:t>A list of each individual or labor classification that w</w:t>
      </w:r>
      <w:r w:rsidR="00F46B7B">
        <w:rPr>
          <w:rFonts w:ascii="Calibri" w:hAnsi="Calibri" w:cs="Calibri"/>
          <w:color w:val="000000"/>
        </w:rPr>
        <w:t>ould</w:t>
      </w:r>
      <w:r w:rsidRPr="00887524">
        <w:rPr>
          <w:rFonts w:ascii="Calibri" w:hAnsi="Calibri" w:cs="Calibri"/>
          <w:color w:val="000000"/>
        </w:rPr>
        <w:t xml:space="preserve"> perform each task together with the hourly rate that applies to the individual or labor classification</w:t>
      </w:r>
      <w:r>
        <w:rPr>
          <w:rFonts w:ascii="Calibri" w:hAnsi="Calibri" w:cs="Calibri"/>
          <w:color w:val="000000"/>
        </w:rPr>
        <w:t>.</w:t>
      </w:r>
    </w:p>
    <w:p w14:paraId="00246C80" w14:textId="3D724847" w:rsidR="00887524" w:rsidRPr="007C69AE" w:rsidRDefault="00887524" w:rsidP="001D717D">
      <w:pPr>
        <w:rPr>
          <w:rFonts w:ascii="Calibri" w:hAnsi="Calibri" w:cs="Calibri"/>
          <w:color w:val="000000"/>
        </w:rPr>
      </w:pPr>
      <w:r>
        <w:rPr>
          <w:rFonts w:ascii="Calibri" w:hAnsi="Calibri" w:cs="Calibri"/>
          <w:color w:val="000000"/>
        </w:rPr>
        <w:tab/>
        <w:t>5.</w:t>
      </w:r>
      <w:r>
        <w:rPr>
          <w:rFonts w:ascii="Calibri" w:hAnsi="Calibri" w:cs="Calibri"/>
          <w:color w:val="000000"/>
        </w:rPr>
        <w:tab/>
      </w:r>
      <w:r w:rsidRPr="00887524">
        <w:rPr>
          <w:rFonts w:ascii="Calibri" w:hAnsi="Calibri" w:cs="Calibri"/>
          <w:color w:val="000000"/>
          <w:u w:val="single"/>
        </w:rPr>
        <w:t>Expenses</w:t>
      </w:r>
      <w:r w:rsidR="00F707A9">
        <w:rPr>
          <w:rFonts w:ascii="Calibri" w:hAnsi="Calibri" w:cs="Calibri"/>
          <w:color w:val="000000"/>
          <w:u w:val="single"/>
        </w:rPr>
        <w:t xml:space="preserve"> (</w:t>
      </w:r>
      <w:r w:rsidR="00F707A9" w:rsidRPr="00BD6E28">
        <w:rPr>
          <w:rFonts w:ascii="Calibri" w:hAnsi="Calibri" w:cs="Calibri"/>
          <w:color w:val="000000"/>
          <w:highlight w:val="yellow"/>
          <w:u w:val="single"/>
        </w:rPr>
        <w:t>1 Point</w:t>
      </w:r>
      <w:r w:rsidR="00BD6E28" w:rsidRPr="00BD6E28">
        <w:rPr>
          <w:rFonts w:ascii="Calibri" w:hAnsi="Calibri" w:cs="Calibri"/>
          <w:color w:val="000000"/>
          <w:highlight w:val="yellow"/>
          <w:u w:val="single"/>
        </w:rPr>
        <w:t>/1% of total evaluation score</w:t>
      </w:r>
      <w:r w:rsidR="00F707A9">
        <w:rPr>
          <w:rFonts w:ascii="Calibri" w:hAnsi="Calibri" w:cs="Calibri"/>
          <w:color w:val="000000"/>
          <w:u w:val="single"/>
        </w:rPr>
        <w:t>)</w:t>
      </w:r>
      <w:r>
        <w:rPr>
          <w:rFonts w:ascii="Calibri" w:hAnsi="Calibri" w:cs="Calibri"/>
          <w:color w:val="000000"/>
        </w:rPr>
        <w:t xml:space="preserve">.  </w:t>
      </w:r>
      <w:r w:rsidRPr="00887524">
        <w:rPr>
          <w:rFonts w:ascii="Calibri" w:hAnsi="Calibri" w:cs="Calibri"/>
          <w:color w:val="000000"/>
        </w:rPr>
        <w:t xml:space="preserve">A list of expenses, including travel expenses, that the </w:t>
      </w:r>
      <w:r w:rsidR="00F46B7B">
        <w:rPr>
          <w:rFonts w:ascii="Calibri" w:hAnsi="Calibri" w:cs="Calibri"/>
          <w:color w:val="000000"/>
        </w:rPr>
        <w:t>Proposer</w:t>
      </w:r>
      <w:r w:rsidRPr="00887524">
        <w:rPr>
          <w:rFonts w:ascii="Calibri" w:hAnsi="Calibri" w:cs="Calibri"/>
          <w:color w:val="000000"/>
        </w:rPr>
        <w:t xml:space="preserve"> expects to incur in connection with providing the </w:t>
      </w:r>
      <w:r w:rsidR="00F46B7B">
        <w:rPr>
          <w:rFonts w:ascii="Calibri" w:hAnsi="Calibri" w:cs="Calibri"/>
          <w:color w:val="000000"/>
        </w:rPr>
        <w:t>Services</w:t>
      </w:r>
      <w:r w:rsidRPr="00887524">
        <w:rPr>
          <w:rFonts w:ascii="Calibri" w:hAnsi="Calibri" w:cs="Calibri"/>
          <w:color w:val="000000"/>
        </w:rPr>
        <w:t>.</w:t>
      </w:r>
    </w:p>
    <w:p w14:paraId="5A4377E7" w14:textId="0D374369" w:rsidR="001D717D" w:rsidRPr="00224E7C" w:rsidRDefault="000D719B" w:rsidP="001D717D">
      <w:r>
        <w:t>C</w:t>
      </w:r>
      <w:r w:rsidR="001D717D">
        <w:t>.</w:t>
      </w:r>
      <w:r w:rsidR="001D717D">
        <w:tab/>
        <w:t xml:space="preserve">City will direct contract negotiations with the highest-ranked </w:t>
      </w:r>
      <w:r w:rsidR="00F72042">
        <w:t>Finalist</w:t>
      </w:r>
      <w:r w:rsidR="001D717D">
        <w:t xml:space="preserve"> </w:t>
      </w:r>
      <w:r w:rsidR="00F72042">
        <w:t xml:space="preserve">after Phase II </w:t>
      </w:r>
      <w:r w:rsidR="001D717D">
        <w:t xml:space="preserve">toward obtaining written agreement on (a) the scope of the </w:t>
      </w:r>
      <w:r w:rsidR="00956965">
        <w:t>engineering</w:t>
      </w:r>
      <w:r w:rsidR="001D717D">
        <w:t xml:space="preserve"> services, (b) the selected </w:t>
      </w:r>
      <w:r w:rsidR="00F46B7B">
        <w:t>P</w:t>
      </w:r>
      <w:r w:rsidR="001D717D">
        <w:t xml:space="preserve">roposer’s performance obligations and performance schedule, (c) payment methodology, consultant rates and number of hours, and maximum amount payable to the selected </w:t>
      </w:r>
      <w:r w:rsidR="00956965">
        <w:t>P</w:t>
      </w:r>
      <w:r w:rsidR="001D717D">
        <w:t>roposer under a contract that is fair and reasonable to City as determined solely by City, and (d) any other conditions or provisions City deems in City’s best interests.  Notwithstanding anything contained in this RFP to the contrary, in accordance with ORS 279C.110(6), “[t]</w:t>
      </w:r>
      <w:r w:rsidR="001D717D" w:rsidRPr="002B7693">
        <w:t xml:space="preserve">he </w:t>
      </w:r>
      <w:r w:rsidR="001D717D">
        <w:t>[City]</w:t>
      </w:r>
      <w:r w:rsidR="001D717D" w:rsidRPr="002B7693">
        <w:t xml:space="preserve"> may not pay a compensation level that exceeds a level that the </w:t>
      </w:r>
      <w:r w:rsidR="001D717D">
        <w:t>[City]</w:t>
      </w:r>
      <w:r w:rsidR="001D717D" w:rsidRPr="002B7693">
        <w:t xml:space="preserve"> alone determines is fair and reasonable to the </w:t>
      </w:r>
      <w:r w:rsidR="001D717D">
        <w:t>[City].</w:t>
      </w:r>
      <w:r w:rsidR="004D7A00">
        <w:t>”</w:t>
      </w:r>
    </w:p>
    <w:p w14:paraId="019463BC" w14:textId="5DEB9CD3" w:rsidR="001D717D" w:rsidRPr="005511F6" w:rsidRDefault="000D719B" w:rsidP="001D717D">
      <w:pPr>
        <w:rPr>
          <w:rFonts w:ascii="Calibri" w:hAnsi="Calibri" w:cs="Calibri"/>
          <w:color w:val="000000"/>
        </w:rPr>
      </w:pPr>
      <w:r>
        <w:t>D</w:t>
      </w:r>
      <w:r w:rsidR="001D717D">
        <w:t>.</w:t>
      </w:r>
      <w:r w:rsidR="001D717D">
        <w:tab/>
      </w:r>
      <w:r w:rsidR="001D717D">
        <w:rPr>
          <w:rFonts w:ascii="Calibri" w:hAnsi="Calibri" w:cs="Calibri"/>
          <w:color w:val="000000"/>
        </w:rPr>
        <w:t xml:space="preserve">If negotiations with the highest-ranked </w:t>
      </w:r>
      <w:r w:rsidR="00F72042">
        <w:rPr>
          <w:rFonts w:ascii="Calibri" w:hAnsi="Calibri" w:cs="Calibri"/>
          <w:color w:val="000000"/>
        </w:rPr>
        <w:t>Finalist after Phase II</w:t>
      </w:r>
      <w:r w:rsidR="001D717D">
        <w:rPr>
          <w:rFonts w:ascii="Calibri" w:hAnsi="Calibri" w:cs="Calibri"/>
          <w:color w:val="000000"/>
        </w:rPr>
        <w:t xml:space="preserve"> fail to result in a contract, City reserves the right, pursuant to OAR 137-048-0220</w:t>
      </w:r>
      <w:r w:rsidR="004D7A00">
        <w:rPr>
          <w:rFonts w:ascii="Calibri" w:hAnsi="Calibri" w:cs="Calibri"/>
          <w:color w:val="000000"/>
        </w:rPr>
        <w:t>(4)</w:t>
      </w:r>
      <w:r w:rsidR="001D717D">
        <w:rPr>
          <w:rFonts w:ascii="Calibri" w:hAnsi="Calibri" w:cs="Calibri"/>
          <w:color w:val="000000"/>
        </w:rPr>
        <w:t xml:space="preserve">(f), to formally terminate negotiations and enter into negotiations with the second-ranked </w:t>
      </w:r>
      <w:r w:rsidR="00F72042">
        <w:rPr>
          <w:rFonts w:ascii="Calibri" w:hAnsi="Calibri" w:cs="Calibri"/>
          <w:color w:val="000000"/>
        </w:rPr>
        <w:t>Finalist</w:t>
      </w:r>
      <w:r w:rsidR="001D717D">
        <w:rPr>
          <w:rFonts w:ascii="Calibri" w:hAnsi="Calibri" w:cs="Calibri"/>
          <w:color w:val="000000"/>
        </w:rPr>
        <w:t xml:space="preserve"> and, if necessary, the third-ranked </w:t>
      </w:r>
      <w:r w:rsidR="00F72042">
        <w:rPr>
          <w:rFonts w:ascii="Calibri" w:hAnsi="Calibri" w:cs="Calibri"/>
          <w:color w:val="000000"/>
        </w:rPr>
        <w:t>Finalist</w:t>
      </w:r>
      <w:r w:rsidR="001D717D">
        <w:rPr>
          <w:rFonts w:ascii="Calibri" w:hAnsi="Calibri" w:cs="Calibri"/>
          <w:color w:val="000000"/>
        </w:rPr>
        <w:t xml:space="preserve"> and so on, until the negotiations result in a contract.  If subsequent rounds of negotiations fail to result in a contract within a reasonable amount of time, as determined by City, City may terminate this RFP.</w:t>
      </w:r>
    </w:p>
    <w:p w14:paraId="304C0BE6" w14:textId="6559F288" w:rsidR="001D717D" w:rsidRPr="00956965" w:rsidRDefault="000D719B" w:rsidP="001D717D">
      <w:pPr>
        <w:rPr>
          <w:rFonts w:ascii="Calibri" w:hAnsi="Calibri" w:cs="Calibri"/>
          <w:color w:val="000000"/>
        </w:rPr>
      </w:pPr>
      <w:r>
        <w:t>E</w:t>
      </w:r>
      <w:r w:rsidR="001D717D">
        <w:t>.</w:t>
      </w:r>
      <w:r w:rsidR="001D717D">
        <w:tab/>
      </w:r>
      <w:r w:rsidR="001D717D" w:rsidRPr="00224E7C">
        <w:t xml:space="preserve">If a contract is awarded, City and </w:t>
      </w:r>
      <w:r w:rsidR="001D717D">
        <w:t>C</w:t>
      </w:r>
      <w:r w:rsidR="001D717D" w:rsidRPr="00224E7C">
        <w:t>onsultant will enter into City’s form professional services agreement</w:t>
      </w:r>
      <w:r w:rsidR="001D717D">
        <w:t xml:space="preserve"> substantially in the form attached hereto as </w:t>
      </w:r>
      <w:r w:rsidR="001D717D" w:rsidRPr="008062A7">
        <w:rPr>
          <w:u w:val="single"/>
        </w:rPr>
        <w:t xml:space="preserve">Exhibit </w:t>
      </w:r>
      <w:r w:rsidR="001D717D">
        <w:rPr>
          <w:u w:val="single"/>
        </w:rPr>
        <w:t>C</w:t>
      </w:r>
      <w:r w:rsidR="001D717D">
        <w:t xml:space="preserve"> (the “Agreement”)</w:t>
      </w:r>
      <w:r w:rsidR="001D717D" w:rsidRPr="004A6893">
        <w:t xml:space="preserve">.  The Agreement will contain terms and conditions required under applicable law and will otherwise be in form and content satisfactory to City.  Without otherwise limiting the generality of the immediately preceding sentence, the Agreement will include </w:t>
      </w:r>
      <w:r w:rsidR="001D717D">
        <w:t xml:space="preserve">the scope of services, </w:t>
      </w:r>
      <w:r w:rsidR="001D717D" w:rsidRPr="004A6893">
        <w:t xml:space="preserve">terms and conditions concerning, among other </w:t>
      </w:r>
      <w:r w:rsidR="00AF14CC">
        <w:t>matters</w:t>
      </w:r>
      <w:r w:rsidR="001D717D" w:rsidRPr="004A6893">
        <w:t xml:space="preserve">, acceptable standards of performance, compensation, minimum insurance requirements, compliance with laws, indemnification, representations and warranties, </w:t>
      </w:r>
      <w:r w:rsidR="001D717D">
        <w:t xml:space="preserve">and </w:t>
      </w:r>
      <w:r w:rsidR="001D717D" w:rsidRPr="004A6893">
        <w:t xml:space="preserve">City’s right to terminate the Agreement.  </w:t>
      </w:r>
    </w:p>
    <w:p w14:paraId="1E481BC2" w14:textId="10214AB1" w:rsidR="00B60689" w:rsidRPr="00C01CC2" w:rsidRDefault="001D717D"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FF0000"/>
          <w:highlight w:val="yellow"/>
        </w:rPr>
      </w:pPr>
      <w:r w:rsidRPr="008062A7">
        <w:rPr>
          <w:b/>
        </w:rPr>
        <w:lastRenderedPageBreak/>
        <w:t>VI</w:t>
      </w:r>
      <w:r w:rsidR="00956965">
        <w:rPr>
          <w:b/>
        </w:rPr>
        <w:t>I</w:t>
      </w:r>
      <w:r w:rsidRPr="008062A7">
        <w:rPr>
          <w:b/>
        </w:rPr>
        <w:t xml:space="preserve">. </w:t>
      </w:r>
      <w:r w:rsidRPr="008062A7">
        <w:rPr>
          <w:b/>
        </w:rPr>
        <w:tab/>
      </w:r>
      <w:r w:rsidR="00B60689">
        <w:rPr>
          <w:b/>
        </w:rPr>
        <w:tab/>
      </w:r>
      <w:r w:rsidR="00B60689" w:rsidRPr="00C01CC2">
        <w:rPr>
          <w:b/>
          <w:highlight w:val="yellow"/>
          <w:u w:val="single"/>
        </w:rPr>
        <w:t xml:space="preserve">ANTICIPATED SCHEDULE </w:t>
      </w:r>
    </w:p>
    <w:p w14:paraId="4F5DABCE" w14:textId="527417C9" w:rsidR="00B60689" w:rsidRPr="00C01CC2" w:rsidRDefault="00B60689"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highlight w:val="yellow"/>
        </w:rPr>
      </w:pPr>
      <w:r w:rsidRPr="00C01CC2">
        <w:rPr>
          <w:b/>
          <w:highlight w:val="yellow"/>
        </w:rPr>
        <w:tab/>
      </w:r>
      <w:r w:rsidRPr="00C01CC2">
        <w:rPr>
          <w:highlight w:val="yellow"/>
        </w:rPr>
        <w:t>RFP</w:t>
      </w:r>
      <w:r w:rsidRPr="00C01CC2">
        <w:rPr>
          <w:spacing w:val="-6"/>
          <w:highlight w:val="yellow"/>
        </w:rPr>
        <w:t xml:space="preserve"> </w:t>
      </w:r>
      <w:r w:rsidRPr="00C01CC2">
        <w:rPr>
          <w:highlight w:val="yellow"/>
        </w:rPr>
        <w:t>Issued</w:t>
      </w:r>
      <w:r w:rsidRPr="00C01CC2">
        <w:rPr>
          <w:highlight w:val="yellow"/>
        </w:rPr>
        <w:tab/>
      </w:r>
      <w:r w:rsidRPr="00C01CC2">
        <w:rPr>
          <w:highlight w:val="yellow"/>
        </w:rPr>
        <w:tab/>
      </w:r>
      <w:r w:rsidRPr="00C01CC2">
        <w:rPr>
          <w:highlight w:val="yellow"/>
        </w:rPr>
        <w:tab/>
      </w:r>
      <w:r w:rsidRPr="00C01CC2">
        <w:rPr>
          <w:highlight w:val="yellow"/>
        </w:rPr>
        <w:tab/>
      </w:r>
      <w:r w:rsidRPr="00C01CC2">
        <w:rPr>
          <w:highlight w:val="yellow"/>
        </w:rPr>
        <w:tab/>
      </w:r>
      <w:r w:rsidRPr="00C01CC2">
        <w:rPr>
          <w:highlight w:val="yellow"/>
        </w:rPr>
        <w:tab/>
      </w:r>
      <w:r w:rsidRPr="00C01CC2">
        <w:rPr>
          <w:highlight w:val="yellow"/>
        </w:rPr>
        <w:tab/>
      </w:r>
      <w:r w:rsidR="008F5C98">
        <w:rPr>
          <w:highlight w:val="yellow"/>
        </w:rPr>
        <w:t xml:space="preserve">November </w:t>
      </w:r>
      <w:r w:rsidR="00FE002D">
        <w:rPr>
          <w:highlight w:val="yellow"/>
        </w:rPr>
        <w:t>___</w:t>
      </w:r>
      <w:r w:rsidRPr="00C01CC2">
        <w:rPr>
          <w:highlight w:val="yellow"/>
        </w:rPr>
        <w:t>, 2022</w:t>
      </w:r>
    </w:p>
    <w:p w14:paraId="5794DEDE" w14:textId="72408801" w:rsidR="00B60689" w:rsidRPr="008F5C98" w:rsidRDefault="00B60689"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FF0000"/>
          <w:highlight w:val="yellow"/>
        </w:rPr>
      </w:pPr>
      <w:r w:rsidRPr="00C01CC2">
        <w:rPr>
          <w:highlight w:val="yellow"/>
        </w:rPr>
        <w:tab/>
        <w:t xml:space="preserve">Requests/RFP Protest Deadline </w:t>
      </w:r>
      <w:r w:rsidRPr="00C01CC2">
        <w:rPr>
          <w:highlight w:val="yellow"/>
        </w:rPr>
        <w:tab/>
      </w:r>
      <w:r w:rsidRPr="00C01CC2">
        <w:rPr>
          <w:highlight w:val="yellow"/>
        </w:rPr>
        <w:tab/>
      </w:r>
      <w:r w:rsidRPr="00C01CC2">
        <w:rPr>
          <w:highlight w:val="yellow"/>
        </w:rPr>
        <w:tab/>
      </w:r>
      <w:r w:rsidRPr="00C01CC2">
        <w:rPr>
          <w:highlight w:val="yellow"/>
        </w:rPr>
        <w:tab/>
      </w:r>
      <w:r w:rsidR="005E14F6">
        <w:rPr>
          <w:highlight w:val="yellow"/>
        </w:rPr>
        <w:t xml:space="preserve">December </w:t>
      </w:r>
      <w:r w:rsidR="00E67106">
        <w:rPr>
          <w:highlight w:val="yellow"/>
        </w:rPr>
        <w:t>7</w:t>
      </w:r>
      <w:r w:rsidRPr="00C01CC2">
        <w:rPr>
          <w:highlight w:val="yellow"/>
        </w:rPr>
        <w:t xml:space="preserve">, 2022 </w:t>
      </w:r>
    </w:p>
    <w:p w14:paraId="0536CD1C" w14:textId="498ABEFD" w:rsidR="00B60689" w:rsidRPr="00C01CC2" w:rsidRDefault="00B60689"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highlight w:val="yellow"/>
        </w:rPr>
      </w:pPr>
      <w:r w:rsidRPr="00C01CC2">
        <w:rPr>
          <w:highlight w:val="yellow"/>
        </w:rPr>
        <w:tab/>
        <w:t>Proposal</w:t>
      </w:r>
      <w:r w:rsidRPr="00C01CC2">
        <w:rPr>
          <w:spacing w:val="-4"/>
          <w:highlight w:val="yellow"/>
        </w:rPr>
        <w:t xml:space="preserve"> </w:t>
      </w:r>
      <w:r w:rsidRPr="00C01CC2">
        <w:rPr>
          <w:highlight w:val="yellow"/>
        </w:rPr>
        <w:t>Due</w:t>
      </w:r>
      <w:r w:rsidRPr="00C01CC2">
        <w:rPr>
          <w:spacing w:val="-4"/>
          <w:highlight w:val="yellow"/>
        </w:rPr>
        <w:t xml:space="preserve"> </w:t>
      </w:r>
      <w:r w:rsidRPr="00C01CC2">
        <w:rPr>
          <w:highlight w:val="yellow"/>
        </w:rPr>
        <w:t xml:space="preserve">Date </w:t>
      </w:r>
      <w:r w:rsidRPr="00C01CC2">
        <w:rPr>
          <w:highlight w:val="yellow"/>
        </w:rPr>
        <w:tab/>
      </w:r>
      <w:r w:rsidRPr="00C01CC2">
        <w:rPr>
          <w:highlight w:val="yellow"/>
        </w:rPr>
        <w:tab/>
      </w:r>
      <w:r w:rsidRPr="00C01CC2">
        <w:rPr>
          <w:highlight w:val="yellow"/>
        </w:rPr>
        <w:tab/>
      </w:r>
      <w:r w:rsidRPr="00C01CC2">
        <w:rPr>
          <w:highlight w:val="yellow"/>
        </w:rPr>
        <w:tab/>
      </w:r>
      <w:r w:rsidRPr="00C01CC2">
        <w:rPr>
          <w:highlight w:val="yellow"/>
        </w:rPr>
        <w:tab/>
      </w:r>
      <w:r w:rsidRPr="00C01CC2">
        <w:rPr>
          <w:highlight w:val="yellow"/>
        </w:rPr>
        <w:tab/>
      </w:r>
      <w:r w:rsidR="008F5C98">
        <w:rPr>
          <w:highlight w:val="yellow"/>
        </w:rPr>
        <w:t>January 5</w:t>
      </w:r>
      <w:r w:rsidRPr="00C01CC2">
        <w:rPr>
          <w:highlight w:val="yellow"/>
        </w:rPr>
        <w:t>, 202</w:t>
      </w:r>
      <w:r w:rsidR="008F5C98">
        <w:rPr>
          <w:highlight w:val="yellow"/>
        </w:rPr>
        <w:t>3</w:t>
      </w:r>
    </w:p>
    <w:p w14:paraId="22675236" w14:textId="2077D330" w:rsidR="00B60689" w:rsidRPr="00C01CC2" w:rsidRDefault="00B60689"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highlight w:val="yellow"/>
        </w:rPr>
      </w:pPr>
      <w:r w:rsidRPr="00C01CC2">
        <w:rPr>
          <w:highlight w:val="yellow"/>
        </w:rPr>
        <w:tab/>
        <w:t>Review and Scoring (approx.)</w:t>
      </w:r>
      <w:r w:rsidRPr="00C01CC2">
        <w:rPr>
          <w:highlight w:val="yellow"/>
        </w:rPr>
        <w:tab/>
      </w:r>
      <w:r w:rsidRPr="00C01CC2">
        <w:rPr>
          <w:highlight w:val="yellow"/>
        </w:rPr>
        <w:tab/>
      </w:r>
      <w:r w:rsidRPr="00C01CC2">
        <w:rPr>
          <w:highlight w:val="yellow"/>
        </w:rPr>
        <w:tab/>
      </w:r>
      <w:r w:rsidRPr="00C01CC2">
        <w:rPr>
          <w:highlight w:val="yellow"/>
        </w:rPr>
        <w:tab/>
      </w:r>
      <w:r w:rsidR="008F5C98">
        <w:rPr>
          <w:highlight w:val="yellow"/>
        </w:rPr>
        <w:t>January 6</w:t>
      </w:r>
      <w:r w:rsidRPr="00C01CC2">
        <w:rPr>
          <w:highlight w:val="yellow"/>
        </w:rPr>
        <w:t>, 202</w:t>
      </w:r>
      <w:r w:rsidR="008F5C98">
        <w:rPr>
          <w:highlight w:val="yellow"/>
        </w:rPr>
        <w:t>3</w:t>
      </w:r>
      <w:r w:rsidRPr="00C01CC2">
        <w:rPr>
          <w:highlight w:val="yellow"/>
        </w:rPr>
        <w:t xml:space="preserve"> – </w:t>
      </w:r>
      <w:r w:rsidR="008F5C98">
        <w:rPr>
          <w:highlight w:val="yellow"/>
        </w:rPr>
        <w:t>January 11</w:t>
      </w:r>
      <w:r w:rsidRPr="00C01CC2">
        <w:rPr>
          <w:highlight w:val="yellow"/>
        </w:rPr>
        <w:t>, 202</w:t>
      </w:r>
      <w:r w:rsidR="008F5C98">
        <w:rPr>
          <w:highlight w:val="yellow"/>
        </w:rPr>
        <w:t>3</w:t>
      </w:r>
    </w:p>
    <w:p w14:paraId="70C9AD71" w14:textId="782DA20B" w:rsidR="00B60689" w:rsidRDefault="00B60689"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highlight w:val="yellow"/>
        </w:rPr>
      </w:pPr>
      <w:r w:rsidRPr="00C01CC2">
        <w:rPr>
          <w:highlight w:val="yellow"/>
        </w:rPr>
        <w:tab/>
        <w:t>Evaluation Interviews</w:t>
      </w:r>
      <w:r w:rsidRPr="00C01CC2">
        <w:rPr>
          <w:spacing w:val="-6"/>
          <w:highlight w:val="yellow"/>
        </w:rPr>
        <w:t xml:space="preserve"> </w:t>
      </w:r>
      <w:r w:rsidRPr="00C01CC2">
        <w:rPr>
          <w:highlight w:val="yellow"/>
        </w:rPr>
        <w:t>(if</w:t>
      </w:r>
      <w:r w:rsidRPr="00C01CC2">
        <w:rPr>
          <w:spacing w:val="-4"/>
          <w:highlight w:val="yellow"/>
        </w:rPr>
        <w:t xml:space="preserve"> </w:t>
      </w:r>
      <w:r>
        <w:rPr>
          <w:highlight w:val="yellow"/>
        </w:rPr>
        <w:t>n</w:t>
      </w:r>
      <w:r w:rsidRPr="00C01CC2">
        <w:rPr>
          <w:highlight w:val="yellow"/>
        </w:rPr>
        <w:t>eeded)</w:t>
      </w:r>
      <w:r w:rsidRPr="00C01CC2">
        <w:rPr>
          <w:highlight w:val="yellow"/>
        </w:rPr>
        <w:tab/>
      </w:r>
      <w:r w:rsidRPr="00C01CC2">
        <w:rPr>
          <w:highlight w:val="yellow"/>
        </w:rPr>
        <w:tab/>
      </w:r>
      <w:r w:rsidRPr="00C01CC2">
        <w:rPr>
          <w:highlight w:val="yellow"/>
        </w:rPr>
        <w:tab/>
      </w:r>
      <w:r w:rsidRPr="00C01CC2">
        <w:rPr>
          <w:highlight w:val="yellow"/>
        </w:rPr>
        <w:tab/>
      </w:r>
      <w:r w:rsidR="00FE002D">
        <w:rPr>
          <w:highlight w:val="yellow"/>
        </w:rPr>
        <w:t>January 9–11, 2023</w:t>
      </w:r>
    </w:p>
    <w:p w14:paraId="3A7DD14C" w14:textId="540D2945" w:rsidR="008F5C98" w:rsidRDefault="008F5C98"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highlight w:val="yellow"/>
        </w:rPr>
      </w:pPr>
      <w:r>
        <w:rPr>
          <w:highlight w:val="yellow"/>
        </w:rPr>
        <w:tab/>
        <w:t>Notice to Finalists</w:t>
      </w:r>
      <w:r>
        <w:rPr>
          <w:highlight w:val="yellow"/>
        </w:rPr>
        <w:tab/>
      </w:r>
      <w:r>
        <w:rPr>
          <w:highlight w:val="yellow"/>
        </w:rPr>
        <w:tab/>
      </w:r>
      <w:r>
        <w:rPr>
          <w:highlight w:val="yellow"/>
        </w:rPr>
        <w:tab/>
      </w:r>
      <w:r>
        <w:rPr>
          <w:highlight w:val="yellow"/>
        </w:rPr>
        <w:tab/>
      </w:r>
      <w:r>
        <w:rPr>
          <w:highlight w:val="yellow"/>
        </w:rPr>
        <w:tab/>
      </w:r>
      <w:r>
        <w:rPr>
          <w:highlight w:val="yellow"/>
        </w:rPr>
        <w:tab/>
        <w:t>January 12, 2023</w:t>
      </w:r>
    </w:p>
    <w:p w14:paraId="17F5286A" w14:textId="71079E38" w:rsidR="008F5C98" w:rsidRPr="00C01CC2" w:rsidRDefault="008F5C98"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highlight w:val="yellow"/>
        </w:rPr>
      </w:pPr>
      <w:r>
        <w:rPr>
          <w:highlight w:val="yellow"/>
        </w:rPr>
        <w:tab/>
        <w:t>Price Proposals Due</w:t>
      </w:r>
      <w:r>
        <w:rPr>
          <w:highlight w:val="yellow"/>
        </w:rPr>
        <w:tab/>
      </w:r>
      <w:r>
        <w:rPr>
          <w:highlight w:val="yellow"/>
        </w:rPr>
        <w:tab/>
      </w:r>
      <w:r>
        <w:rPr>
          <w:highlight w:val="yellow"/>
        </w:rPr>
        <w:tab/>
      </w:r>
      <w:r>
        <w:rPr>
          <w:highlight w:val="yellow"/>
        </w:rPr>
        <w:tab/>
      </w:r>
      <w:r>
        <w:rPr>
          <w:highlight w:val="yellow"/>
        </w:rPr>
        <w:tab/>
      </w:r>
      <w:r>
        <w:rPr>
          <w:highlight w:val="yellow"/>
        </w:rPr>
        <w:tab/>
        <w:t>January 19, 2023</w:t>
      </w:r>
    </w:p>
    <w:p w14:paraId="040FC15D" w14:textId="4B66AD1C" w:rsidR="00B60689" w:rsidRPr="00C01CC2" w:rsidRDefault="00B60689"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highlight w:val="yellow"/>
        </w:rPr>
      </w:pPr>
      <w:r w:rsidRPr="00C01CC2">
        <w:rPr>
          <w:highlight w:val="yellow"/>
        </w:rPr>
        <w:tab/>
        <w:t>Notice of Intent to Award (approx.)</w:t>
      </w:r>
      <w:r w:rsidRPr="00C01CC2">
        <w:rPr>
          <w:highlight w:val="yellow"/>
        </w:rPr>
        <w:tab/>
      </w:r>
      <w:r w:rsidRPr="00C01CC2">
        <w:rPr>
          <w:highlight w:val="yellow"/>
        </w:rPr>
        <w:tab/>
      </w:r>
      <w:r w:rsidRPr="00C01CC2">
        <w:rPr>
          <w:highlight w:val="yellow"/>
        </w:rPr>
        <w:tab/>
      </w:r>
      <w:r w:rsidRPr="00C01CC2">
        <w:rPr>
          <w:highlight w:val="yellow"/>
        </w:rPr>
        <w:tab/>
      </w:r>
      <w:r w:rsidR="008F5C98">
        <w:rPr>
          <w:highlight w:val="yellow"/>
        </w:rPr>
        <w:t>January 24</w:t>
      </w:r>
      <w:r w:rsidRPr="00C01CC2">
        <w:rPr>
          <w:highlight w:val="yellow"/>
        </w:rPr>
        <w:t>, 202</w:t>
      </w:r>
      <w:r w:rsidR="008F5C98">
        <w:rPr>
          <w:highlight w:val="yellow"/>
        </w:rPr>
        <w:t>3</w:t>
      </w:r>
    </w:p>
    <w:p w14:paraId="6B79C341" w14:textId="0E1DE197" w:rsidR="00B60689" w:rsidRPr="00C01CC2" w:rsidRDefault="00B60689"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highlight w:val="yellow"/>
        </w:rPr>
      </w:pPr>
      <w:r w:rsidRPr="00C01CC2">
        <w:rPr>
          <w:highlight w:val="yellow"/>
        </w:rPr>
        <w:tab/>
        <w:t xml:space="preserve">Award Protest Deadline (approx.) </w:t>
      </w:r>
      <w:r w:rsidRPr="00C01CC2">
        <w:rPr>
          <w:highlight w:val="yellow"/>
        </w:rPr>
        <w:tab/>
      </w:r>
      <w:r w:rsidRPr="00C01CC2">
        <w:rPr>
          <w:highlight w:val="yellow"/>
        </w:rPr>
        <w:tab/>
      </w:r>
      <w:r w:rsidRPr="00C01CC2">
        <w:rPr>
          <w:highlight w:val="yellow"/>
        </w:rPr>
        <w:tab/>
      </w:r>
      <w:r w:rsidRPr="00C01CC2">
        <w:rPr>
          <w:highlight w:val="yellow"/>
        </w:rPr>
        <w:tab/>
      </w:r>
      <w:r w:rsidR="008F5C98">
        <w:rPr>
          <w:highlight w:val="yellow"/>
        </w:rPr>
        <w:t>January 31</w:t>
      </w:r>
      <w:r w:rsidRPr="00C01CC2">
        <w:rPr>
          <w:highlight w:val="yellow"/>
        </w:rPr>
        <w:t>, 202</w:t>
      </w:r>
      <w:r w:rsidR="008F5C98">
        <w:rPr>
          <w:highlight w:val="yellow"/>
        </w:rPr>
        <w:t>3</w:t>
      </w:r>
      <w:r w:rsidRPr="00C01CC2">
        <w:rPr>
          <w:highlight w:val="yellow"/>
        </w:rPr>
        <w:t xml:space="preserve"> </w:t>
      </w:r>
      <w:r w:rsidRPr="00C01CC2">
        <w:rPr>
          <w:highlight w:val="green"/>
        </w:rPr>
        <w:t>(</w:t>
      </w:r>
      <w:r w:rsidRPr="00C01CC2">
        <w:rPr>
          <w:color w:val="FF0000"/>
          <w:highlight w:val="green"/>
        </w:rPr>
        <w:t>7 days after notice of intent to award)</w:t>
      </w:r>
    </w:p>
    <w:p w14:paraId="394496D7" w14:textId="1C945510" w:rsidR="00B60689" w:rsidRPr="00C01CC2" w:rsidRDefault="00B60689"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highlight w:val="yellow"/>
        </w:rPr>
      </w:pPr>
      <w:r w:rsidRPr="00C01CC2">
        <w:rPr>
          <w:highlight w:val="yellow"/>
        </w:rPr>
        <w:tab/>
        <w:t>Negotiations</w:t>
      </w:r>
      <w:r w:rsidRPr="00C01CC2">
        <w:rPr>
          <w:highlight w:val="yellow"/>
        </w:rPr>
        <w:tab/>
      </w:r>
      <w:r w:rsidRPr="00C01CC2">
        <w:rPr>
          <w:highlight w:val="yellow"/>
        </w:rPr>
        <w:tab/>
      </w:r>
      <w:r w:rsidRPr="00C01CC2">
        <w:rPr>
          <w:highlight w:val="yellow"/>
        </w:rPr>
        <w:tab/>
      </w:r>
      <w:r w:rsidRPr="00C01CC2">
        <w:rPr>
          <w:highlight w:val="yellow"/>
        </w:rPr>
        <w:tab/>
      </w:r>
      <w:r w:rsidRPr="00C01CC2">
        <w:rPr>
          <w:highlight w:val="yellow"/>
        </w:rPr>
        <w:tab/>
      </w:r>
      <w:r w:rsidRPr="00C01CC2">
        <w:rPr>
          <w:highlight w:val="yellow"/>
        </w:rPr>
        <w:tab/>
      </w:r>
      <w:r w:rsidR="008F5C98">
        <w:rPr>
          <w:highlight w:val="yellow"/>
        </w:rPr>
        <w:t>February 1</w:t>
      </w:r>
      <w:r w:rsidRPr="00C01CC2">
        <w:rPr>
          <w:highlight w:val="yellow"/>
        </w:rPr>
        <w:t>, 202</w:t>
      </w:r>
      <w:r w:rsidR="008F5C98">
        <w:rPr>
          <w:highlight w:val="yellow"/>
        </w:rPr>
        <w:t>3</w:t>
      </w:r>
      <w:r w:rsidRPr="00C01CC2">
        <w:rPr>
          <w:highlight w:val="yellow"/>
        </w:rPr>
        <w:t xml:space="preserve"> – </w:t>
      </w:r>
      <w:r w:rsidR="008F5C98">
        <w:rPr>
          <w:highlight w:val="yellow"/>
        </w:rPr>
        <w:t>February 6</w:t>
      </w:r>
      <w:r w:rsidRPr="00C01CC2">
        <w:rPr>
          <w:highlight w:val="yellow"/>
        </w:rPr>
        <w:t>, 202</w:t>
      </w:r>
      <w:r w:rsidR="008F5C98">
        <w:rPr>
          <w:highlight w:val="yellow"/>
        </w:rPr>
        <w:t>3</w:t>
      </w:r>
    </w:p>
    <w:p w14:paraId="3408AD48" w14:textId="64D26CE3" w:rsidR="00B60689" w:rsidRPr="00B60689" w:rsidRDefault="00B60689" w:rsidP="00B6068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rPr>
          <w:b/>
          <w:u w:val="single"/>
        </w:rPr>
      </w:pPr>
      <w:r w:rsidRPr="00C01CC2">
        <w:rPr>
          <w:highlight w:val="yellow"/>
        </w:rPr>
        <w:tab/>
      </w:r>
      <w:r w:rsidR="00FE002D">
        <w:rPr>
          <w:highlight w:val="yellow"/>
        </w:rPr>
        <w:t xml:space="preserve">Contract </w:t>
      </w:r>
      <w:r w:rsidRPr="00C01CC2">
        <w:rPr>
          <w:highlight w:val="yellow"/>
        </w:rPr>
        <w:t>Award</w:t>
      </w:r>
      <w:r w:rsidRPr="00C01CC2">
        <w:rPr>
          <w:highlight w:val="yellow"/>
        </w:rPr>
        <w:tab/>
      </w:r>
      <w:r w:rsidRPr="00C01CC2">
        <w:rPr>
          <w:highlight w:val="yellow"/>
        </w:rPr>
        <w:tab/>
      </w:r>
      <w:r w:rsidRPr="00C01CC2">
        <w:rPr>
          <w:highlight w:val="yellow"/>
        </w:rPr>
        <w:tab/>
      </w:r>
      <w:r w:rsidRPr="00C01CC2">
        <w:rPr>
          <w:highlight w:val="yellow"/>
        </w:rPr>
        <w:tab/>
      </w:r>
      <w:r w:rsidRPr="00C01CC2">
        <w:rPr>
          <w:highlight w:val="yellow"/>
        </w:rPr>
        <w:tab/>
      </w:r>
      <w:r w:rsidRPr="00C01CC2">
        <w:rPr>
          <w:highlight w:val="yellow"/>
        </w:rPr>
        <w:tab/>
      </w:r>
      <w:r w:rsidR="008F5C98">
        <w:rPr>
          <w:highlight w:val="yellow"/>
        </w:rPr>
        <w:t>February 7</w:t>
      </w:r>
      <w:r w:rsidRPr="00C01CC2">
        <w:rPr>
          <w:highlight w:val="yellow"/>
        </w:rPr>
        <w:t>, 202</w:t>
      </w:r>
      <w:r w:rsidR="008F5C98" w:rsidRPr="00FE002D">
        <w:rPr>
          <w:highlight w:val="yellow"/>
        </w:rPr>
        <w:t>3</w:t>
      </w:r>
    </w:p>
    <w:p w14:paraId="4521E011" w14:textId="3AFC4FA3" w:rsidR="001D717D" w:rsidRPr="00956965" w:rsidRDefault="00B60689" w:rsidP="001D717D">
      <w:pPr>
        <w:rPr>
          <w:b/>
          <w:u w:val="single"/>
        </w:rPr>
      </w:pPr>
      <w:r w:rsidRPr="00B60689">
        <w:rPr>
          <w:b/>
        </w:rPr>
        <w:t>VII</w:t>
      </w:r>
      <w:r>
        <w:rPr>
          <w:b/>
        </w:rPr>
        <w:t>I</w:t>
      </w:r>
      <w:r w:rsidRPr="00B60689">
        <w:rPr>
          <w:b/>
        </w:rPr>
        <w:t>.</w:t>
      </w:r>
      <w:r w:rsidRPr="00B60689">
        <w:rPr>
          <w:b/>
        </w:rPr>
        <w:tab/>
      </w:r>
      <w:r w:rsidR="001D717D" w:rsidRPr="008062A7">
        <w:rPr>
          <w:b/>
          <w:u w:val="single"/>
        </w:rPr>
        <w:t>Protest Procedures</w:t>
      </w:r>
    </w:p>
    <w:p w14:paraId="23F8CB29" w14:textId="71C00A10" w:rsidR="001D717D" w:rsidRPr="00956965" w:rsidRDefault="001D717D" w:rsidP="001D717D">
      <w:pPr>
        <w:rPr>
          <w:rFonts w:cs="Times New Roman"/>
          <w:color w:val="000000"/>
        </w:rPr>
      </w:pPr>
      <w:r w:rsidRPr="008062A7">
        <w:rPr>
          <w:rFonts w:cs="Calibri"/>
          <w:color w:val="000000"/>
        </w:rPr>
        <w:t xml:space="preserve">Proposers may submit to </w:t>
      </w:r>
      <w:r>
        <w:rPr>
          <w:rFonts w:cs="Calibri"/>
          <w:color w:val="000000"/>
        </w:rPr>
        <w:t>City’s city manager</w:t>
      </w:r>
      <w:r w:rsidRPr="008062A7">
        <w:rPr>
          <w:rFonts w:cs="Calibri"/>
          <w:color w:val="000000"/>
        </w:rPr>
        <w:t xml:space="preserve"> a written protest of the RFP, contractual terms or specifications, or </w:t>
      </w:r>
      <w:r>
        <w:rPr>
          <w:rFonts w:cs="Calibri"/>
          <w:color w:val="000000"/>
        </w:rPr>
        <w:t>consultant selection</w:t>
      </w:r>
      <w:r w:rsidRPr="008062A7">
        <w:rPr>
          <w:rFonts w:cs="Calibri"/>
          <w:color w:val="000000"/>
        </w:rPr>
        <w:t xml:space="preserve">.  To be considered, a protest must (a) identify the </w:t>
      </w:r>
      <w:r w:rsidR="00F46B7B">
        <w:rPr>
          <w:rFonts w:cs="Calibri"/>
          <w:color w:val="000000"/>
        </w:rPr>
        <w:t>P</w:t>
      </w:r>
      <w:r w:rsidRPr="008062A7">
        <w:rPr>
          <w:rFonts w:cs="Calibri"/>
          <w:color w:val="000000"/>
        </w:rPr>
        <w:t>roposer</w:t>
      </w:r>
      <w:r w:rsidRPr="008062A7">
        <w:rPr>
          <w:rFonts w:cs="Times New Roman"/>
          <w:color w:val="000000"/>
        </w:rPr>
        <w:t>’</w:t>
      </w:r>
      <w:r w:rsidRPr="008062A7">
        <w:rPr>
          <w:rFonts w:cs="Calibri"/>
          <w:color w:val="000000"/>
        </w:rPr>
        <w:t xml:space="preserve">s name and reference to this RFP, (b) contain evidence that supports the grounds on which the protest is based and specify the relief sought, including, without limitation, a statement of the proposed changes to the process or RFP provisions, requirements or terms, and/or conditions that the </w:t>
      </w:r>
      <w:r w:rsidR="00F46B7B">
        <w:rPr>
          <w:rFonts w:cs="Calibri"/>
          <w:color w:val="000000"/>
        </w:rPr>
        <w:t>P</w:t>
      </w:r>
      <w:r w:rsidRPr="008062A7">
        <w:rPr>
          <w:rFonts w:cs="Calibri"/>
          <w:color w:val="000000"/>
        </w:rPr>
        <w:t xml:space="preserve">roposer believes will remedy the conditions upon which the protest is based, (c) be signed by the </w:t>
      </w:r>
      <w:r w:rsidR="00F46B7B">
        <w:rPr>
          <w:rFonts w:cs="Calibri"/>
          <w:color w:val="000000"/>
        </w:rPr>
        <w:t>P</w:t>
      </w:r>
      <w:r w:rsidRPr="008062A7">
        <w:rPr>
          <w:rFonts w:cs="Calibri"/>
          <w:color w:val="000000"/>
        </w:rPr>
        <w:t>roposer</w:t>
      </w:r>
      <w:r>
        <w:rPr>
          <w:rFonts w:cs="Times New Roman"/>
          <w:color w:val="000000"/>
        </w:rPr>
        <w:t>’</w:t>
      </w:r>
      <w:r w:rsidRPr="008062A7">
        <w:rPr>
          <w:rFonts w:cs="Times New Roman"/>
          <w:color w:val="000000"/>
        </w:rPr>
        <w:t>s authorized representative, and (</w:t>
      </w:r>
      <w:r w:rsidRPr="008062A7">
        <w:rPr>
          <w:rFonts w:cs="Calibri"/>
          <w:color w:val="000000"/>
        </w:rPr>
        <w:t xml:space="preserve">d) be submitted, in writing, to the </w:t>
      </w:r>
      <w:r>
        <w:rPr>
          <w:rFonts w:cs="Calibri"/>
          <w:color w:val="000000"/>
        </w:rPr>
        <w:t xml:space="preserve">City’s </w:t>
      </w:r>
      <w:r w:rsidRPr="008062A7">
        <w:rPr>
          <w:rFonts w:cs="Calibri"/>
          <w:color w:val="000000"/>
        </w:rPr>
        <w:t xml:space="preserve">city </w:t>
      </w:r>
      <w:r>
        <w:rPr>
          <w:rFonts w:cs="Calibri"/>
          <w:color w:val="000000"/>
        </w:rPr>
        <w:t xml:space="preserve">manager </w:t>
      </w:r>
      <w:r w:rsidRPr="008062A7">
        <w:rPr>
          <w:rFonts w:cs="Calibri"/>
          <w:color w:val="000000"/>
        </w:rPr>
        <w:t>at the address(es) set forth in this RFP.  Any protest of this RFP or any consultant selection must be submitted in accordance with OAR 137-048-0240.  A timely submitted protest will be resolved within a reasonable time following City</w:t>
      </w:r>
      <w:r w:rsidRPr="008062A7">
        <w:rPr>
          <w:rFonts w:cs="Times New Roman"/>
          <w:color w:val="000000"/>
        </w:rPr>
        <w:t>’s receipt of the protest</w:t>
      </w:r>
      <w:r w:rsidRPr="008062A7">
        <w:rPr>
          <w:rFonts w:cs="Calibri"/>
          <w:color w:val="000000"/>
        </w:rPr>
        <w:t>.</w:t>
      </w:r>
    </w:p>
    <w:p w14:paraId="20730F94" w14:textId="30166BC7" w:rsidR="001D717D" w:rsidRPr="00956965" w:rsidRDefault="00B60689" w:rsidP="00956965">
      <w:pPr>
        <w:keepNext/>
        <w:rPr>
          <w:b/>
        </w:rPr>
      </w:pPr>
      <w:r>
        <w:rPr>
          <w:b/>
        </w:rPr>
        <w:t>IX</w:t>
      </w:r>
      <w:r w:rsidR="001D717D" w:rsidRPr="00920280">
        <w:rPr>
          <w:b/>
        </w:rPr>
        <w:t>.</w:t>
      </w:r>
      <w:r w:rsidR="001D717D" w:rsidRPr="00920280">
        <w:rPr>
          <w:b/>
        </w:rPr>
        <w:tab/>
      </w:r>
      <w:r w:rsidR="001D717D">
        <w:rPr>
          <w:b/>
          <w:u w:val="single"/>
        </w:rPr>
        <w:t>Additional Information</w:t>
      </w:r>
    </w:p>
    <w:p w14:paraId="2836B564" w14:textId="46EAB429" w:rsidR="00F427D0" w:rsidRPr="00920280" w:rsidRDefault="001D717D" w:rsidP="001D717D">
      <w:r>
        <w:t>A</w:t>
      </w:r>
      <w:r w:rsidRPr="00920280">
        <w:t>.</w:t>
      </w:r>
      <w:r w:rsidRPr="00920280">
        <w:tab/>
      </w:r>
      <w:r w:rsidRPr="00920280">
        <w:rPr>
          <w:u w:val="single"/>
        </w:rPr>
        <w:t>Certification of Compliance with Tax Laws</w:t>
      </w:r>
      <w:r w:rsidRPr="00920280">
        <w:t xml:space="preserve">.  By </w:t>
      </w:r>
      <w:r>
        <w:t>submitting a</w:t>
      </w:r>
      <w:r w:rsidRPr="00920280">
        <w:t xml:space="preserve"> Proposal, the signatory must certify that the </w:t>
      </w:r>
      <w:r w:rsidR="00211399">
        <w:t>P</w:t>
      </w:r>
      <w:r>
        <w:t>roposer</w:t>
      </w:r>
      <w:r w:rsidRPr="00920280">
        <w:t xml:space="preserve"> is not, to the best of </w:t>
      </w:r>
      <w:r>
        <w:t xml:space="preserve">the </w:t>
      </w:r>
      <w:r w:rsidR="00AF14CC">
        <w:t>P</w:t>
      </w:r>
      <w:r>
        <w:t>roposer’s</w:t>
      </w:r>
      <w:r w:rsidRPr="00920280">
        <w:t xml:space="preserve"> knowledge, in violation of any Oregon tax law.  For purpose</w:t>
      </w:r>
      <w:r w:rsidR="002E7441">
        <w:t>s</w:t>
      </w:r>
      <w:r w:rsidRPr="00920280">
        <w:t xml:space="preserve"> of </w:t>
      </w:r>
      <w:r>
        <w:t>the</w:t>
      </w:r>
      <w:r w:rsidRPr="00920280">
        <w:t xml:space="preserve"> certification, “Oregon </w:t>
      </w:r>
      <w:r>
        <w:t>t</w:t>
      </w:r>
      <w:r w:rsidRPr="00920280">
        <w:t xml:space="preserve">ax </w:t>
      </w:r>
      <w:r>
        <w:t>l</w:t>
      </w:r>
      <w:r w:rsidRPr="00920280">
        <w:t>aw</w:t>
      </w:r>
      <w:r>
        <w:t>”</w:t>
      </w:r>
      <w:r w:rsidRPr="00920280">
        <w:t xml:space="preserve"> means </w:t>
      </w:r>
      <w:r w:rsidR="002E7441">
        <w:t xml:space="preserve">any tax laws of the state or a political subdivision of the state including, without limitation, ORS 305.620 </w:t>
      </w:r>
      <w:r w:rsidR="002E7441" w:rsidRPr="009B4983">
        <w:t>and ORS chapters 316, 317 and 318</w:t>
      </w:r>
      <w:r w:rsidRPr="00920280">
        <w:t>.</w:t>
      </w:r>
    </w:p>
    <w:p w14:paraId="129F5B2C" w14:textId="02F2BBC6" w:rsidR="001D717D" w:rsidRDefault="001D717D" w:rsidP="001D717D">
      <w:r>
        <w:t>B</w:t>
      </w:r>
      <w:r w:rsidRPr="00920280">
        <w:t>.</w:t>
      </w:r>
      <w:r w:rsidRPr="00920280">
        <w:tab/>
      </w:r>
      <w:r w:rsidRPr="008062A7">
        <w:rPr>
          <w:rFonts w:cs="Calibri"/>
          <w:color w:val="000000"/>
          <w:u w:val="single"/>
        </w:rPr>
        <w:t>Confidential Information</w:t>
      </w:r>
      <w:r w:rsidRPr="008062A7">
        <w:rPr>
          <w:rFonts w:cs="Calibri"/>
          <w:color w:val="000000"/>
        </w:rPr>
        <w:t xml:space="preserve">.  </w:t>
      </w:r>
    </w:p>
    <w:p w14:paraId="7C394860" w14:textId="5A9155AA" w:rsidR="001D717D" w:rsidRPr="00211399" w:rsidRDefault="001D717D" w:rsidP="001D717D">
      <w:pPr>
        <w:rPr>
          <w:rFonts w:cs="Calibri"/>
          <w:color w:val="000000"/>
        </w:rPr>
      </w:pPr>
      <w:r>
        <w:tab/>
      </w:r>
      <w:r>
        <w:rPr>
          <w:rFonts w:cs="Calibri"/>
          <w:color w:val="000000"/>
        </w:rPr>
        <w:t>1</w:t>
      </w:r>
      <w:r w:rsidRPr="008062A7">
        <w:rPr>
          <w:rFonts w:cs="Calibri"/>
          <w:color w:val="000000"/>
        </w:rPr>
        <w:t>.</w:t>
      </w:r>
      <w:r w:rsidRPr="008062A7">
        <w:rPr>
          <w:rFonts w:cs="Calibri"/>
          <w:color w:val="000000"/>
        </w:rPr>
        <w:tab/>
      </w:r>
      <w:r>
        <w:rPr>
          <w:rFonts w:cs="Calibri"/>
          <w:color w:val="000000"/>
        </w:rPr>
        <w:t>Subject to ORS 279C.107, a</w:t>
      </w:r>
      <w:r w:rsidRPr="008062A7">
        <w:rPr>
          <w:rFonts w:cs="Calibri"/>
          <w:color w:val="000000"/>
        </w:rPr>
        <w:t xml:space="preserve">ny </w:t>
      </w:r>
      <w:r>
        <w:rPr>
          <w:rFonts w:cs="Calibri"/>
          <w:color w:val="000000"/>
        </w:rPr>
        <w:t>P</w:t>
      </w:r>
      <w:r w:rsidRPr="008062A7">
        <w:rPr>
          <w:rFonts w:cs="Calibri"/>
          <w:color w:val="000000"/>
        </w:rPr>
        <w:t xml:space="preserve">roposal submitted may be subject to public </w:t>
      </w:r>
      <w:r w:rsidR="00AF14CC">
        <w:rPr>
          <w:rFonts w:cs="Calibri"/>
          <w:color w:val="000000"/>
        </w:rPr>
        <w:t xml:space="preserve">records </w:t>
      </w:r>
      <w:r w:rsidRPr="008062A7">
        <w:rPr>
          <w:rFonts w:cs="Calibri"/>
          <w:color w:val="000000"/>
        </w:rPr>
        <w:t xml:space="preserve">requests as permitted by Oregon Public Records Law.  City will attempt to maintain the confidentiality of </w:t>
      </w:r>
      <w:r w:rsidRPr="008062A7">
        <w:rPr>
          <w:rFonts w:cs="Calibri"/>
          <w:color w:val="000000"/>
        </w:rPr>
        <w:lastRenderedPageBreak/>
        <w:t xml:space="preserve">materials marked </w:t>
      </w:r>
      <w:r w:rsidRPr="008062A7">
        <w:rPr>
          <w:rFonts w:cs="Times New Roman"/>
          <w:color w:val="000000"/>
        </w:rPr>
        <w:t xml:space="preserve">“Confidential” </w:t>
      </w:r>
      <w:r>
        <w:rPr>
          <w:rFonts w:cs="Times New Roman"/>
          <w:color w:val="000000"/>
        </w:rPr>
        <w:t xml:space="preserve">if and </w:t>
      </w:r>
      <w:r w:rsidRPr="008062A7">
        <w:rPr>
          <w:rFonts w:cs="Times New Roman"/>
          <w:color w:val="000000"/>
        </w:rPr>
        <w:t>to the extent required under Oregon Public Records Law.  If it is necessary to submit trade secrets and/or other confidential information to comply with the terms an</w:t>
      </w:r>
      <w:r w:rsidRPr="008062A7">
        <w:rPr>
          <w:rFonts w:cs="Calibri"/>
          <w:color w:val="000000"/>
        </w:rPr>
        <w:t xml:space="preserve">d conditions of this RFP, each </w:t>
      </w:r>
      <w:r>
        <w:rPr>
          <w:rFonts w:cs="Calibri"/>
          <w:color w:val="000000"/>
        </w:rPr>
        <w:t>p</w:t>
      </w:r>
      <w:r w:rsidRPr="008062A7">
        <w:rPr>
          <w:rFonts w:cs="Calibri"/>
          <w:color w:val="000000"/>
        </w:rPr>
        <w:t>roposer must label any information that it desires to protect from disclosure to third parties as a trade secret under ORS 192.345(2) and/or confidential under ORS 192.355(4) with the following: "This material constitutes a trade secret under ORS 192.345(2) [and/or confidential information under ORS 192.355(4)] and is not to be disclosed except as required by law."  Each page containing the trade secret and/or other confidential information must be so marked.</w:t>
      </w:r>
    </w:p>
    <w:p w14:paraId="3C9A89E1" w14:textId="77777777" w:rsidR="001D717D" w:rsidRPr="008062A7" w:rsidRDefault="001D717D" w:rsidP="001D717D">
      <w:pPr>
        <w:autoSpaceDE w:val="0"/>
        <w:autoSpaceDN w:val="0"/>
        <w:adjustRightInd w:val="0"/>
        <w:rPr>
          <w:rFonts w:cs="Calibri"/>
          <w:color w:val="000000"/>
        </w:rPr>
      </w:pPr>
      <w:r w:rsidRPr="008062A7">
        <w:rPr>
          <w:rFonts w:cs="Calibri"/>
          <w:color w:val="000000"/>
        </w:rPr>
        <w:tab/>
      </w:r>
      <w:r>
        <w:rPr>
          <w:rFonts w:cs="Calibri"/>
          <w:color w:val="000000"/>
        </w:rPr>
        <w:t>2.</w:t>
      </w:r>
      <w:r w:rsidRPr="008062A7">
        <w:rPr>
          <w:rFonts w:cs="Calibri"/>
          <w:color w:val="000000"/>
        </w:rPr>
        <w:tab/>
        <w:t>City will take reasonable measures to hold in confidence all such labeled information</w:t>
      </w:r>
      <w:r>
        <w:rPr>
          <w:rFonts w:cs="Calibri"/>
          <w:color w:val="000000"/>
        </w:rPr>
        <w:t xml:space="preserve">; provided, however, </w:t>
      </w:r>
      <w:r w:rsidRPr="008062A7">
        <w:rPr>
          <w:rFonts w:cs="Calibri"/>
          <w:color w:val="000000"/>
        </w:rPr>
        <w:t xml:space="preserve">City </w:t>
      </w:r>
      <w:r>
        <w:rPr>
          <w:rFonts w:cs="Calibri"/>
          <w:color w:val="000000"/>
        </w:rPr>
        <w:t xml:space="preserve">will not </w:t>
      </w:r>
      <w:r w:rsidRPr="008062A7">
        <w:rPr>
          <w:rFonts w:cs="Calibri"/>
          <w:color w:val="000000"/>
        </w:rPr>
        <w:t>be liable for release of any information when required by law or court order to do so, whether pursuant to the Oregon Public Records Law or otherwise, and will also be immune from liability for disclosure or release of information as provided under ORS 646.473(3).</w:t>
      </w:r>
      <w:r w:rsidRPr="008062A7">
        <w:rPr>
          <w:rFonts w:cs="Calibri"/>
          <w:color w:val="000000"/>
        </w:rPr>
        <w:tab/>
      </w:r>
    </w:p>
    <w:p w14:paraId="4761C532" w14:textId="12FB5E4D" w:rsidR="001D717D" w:rsidRPr="00956965" w:rsidRDefault="001D717D" w:rsidP="001D717D">
      <w:pPr>
        <w:rPr>
          <w:rFonts w:cs="Times New Roman"/>
          <w:color w:val="000000"/>
        </w:rPr>
      </w:pPr>
      <w:r w:rsidRPr="00920280">
        <w:rPr>
          <w:rFonts w:cs="Calibri"/>
          <w:color w:val="000000"/>
        </w:rPr>
        <w:tab/>
      </w:r>
      <w:r>
        <w:rPr>
          <w:rFonts w:cs="Calibri"/>
          <w:color w:val="000000"/>
        </w:rPr>
        <w:t>3</w:t>
      </w:r>
      <w:r w:rsidRPr="00920280">
        <w:rPr>
          <w:rFonts w:cs="Calibri"/>
          <w:color w:val="000000"/>
        </w:rPr>
        <w:t>.</w:t>
      </w:r>
      <w:r w:rsidRPr="00920280">
        <w:rPr>
          <w:rFonts w:cs="Calibri"/>
          <w:color w:val="000000"/>
        </w:rPr>
        <w:tab/>
        <w:t xml:space="preserve">In submitting a </w:t>
      </w:r>
      <w:r>
        <w:rPr>
          <w:rFonts w:cs="Calibri"/>
          <w:color w:val="000000"/>
        </w:rPr>
        <w:t>P</w:t>
      </w:r>
      <w:r w:rsidRPr="00920280">
        <w:rPr>
          <w:rFonts w:cs="Calibri"/>
          <w:color w:val="000000"/>
        </w:rPr>
        <w:t xml:space="preserve">roposal, each </w:t>
      </w:r>
      <w:r w:rsidR="00211399">
        <w:rPr>
          <w:rFonts w:cs="Calibri"/>
          <w:color w:val="000000"/>
        </w:rPr>
        <w:t>P</w:t>
      </w:r>
      <w:r w:rsidRPr="00920280">
        <w:rPr>
          <w:rFonts w:cs="Calibri"/>
          <w:color w:val="000000"/>
        </w:rPr>
        <w:t xml:space="preserve">roposer agrees that City may (a) reveal trade secret and/or other confidential materials </w:t>
      </w:r>
      <w:r>
        <w:rPr>
          <w:rFonts w:cs="Calibri"/>
          <w:color w:val="000000"/>
        </w:rPr>
        <w:t xml:space="preserve">and/or information </w:t>
      </w:r>
      <w:r w:rsidRPr="00920280">
        <w:rPr>
          <w:rFonts w:cs="Calibri"/>
          <w:color w:val="000000"/>
        </w:rPr>
        <w:t xml:space="preserve">contained in the </w:t>
      </w:r>
      <w:r w:rsidR="00211399">
        <w:rPr>
          <w:rFonts w:cs="Calibri"/>
          <w:color w:val="000000"/>
        </w:rPr>
        <w:t>P</w:t>
      </w:r>
      <w:r w:rsidRPr="00920280">
        <w:rPr>
          <w:rFonts w:cs="Calibri"/>
          <w:color w:val="000000"/>
        </w:rPr>
        <w:t xml:space="preserve">roposal to City staff and to any City consultant, and (b) post the </w:t>
      </w:r>
      <w:r>
        <w:rPr>
          <w:rFonts w:cs="Calibri"/>
          <w:color w:val="000000"/>
        </w:rPr>
        <w:t>P</w:t>
      </w:r>
      <w:r w:rsidRPr="00920280">
        <w:rPr>
          <w:rFonts w:cs="Calibri"/>
          <w:color w:val="000000"/>
        </w:rPr>
        <w:t>roposal on City</w:t>
      </w:r>
      <w:r w:rsidRPr="00920280">
        <w:rPr>
          <w:rFonts w:cs="Times New Roman"/>
          <w:color w:val="000000"/>
        </w:rPr>
        <w:t>’ s intranet or internal network for purposes related to its evaluation and ranking.  B</w:t>
      </w:r>
      <w:r w:rsidRPr="00920280">
        <w:rPr>
          <w:rFonts w:cs="Calibri"/>
          <w:color w:val="000000"/>
        </w:rPr>
        <w:t xml:space="preserve">y responding to this RFP, each </w:t>
      </w:r>
      <w:r w:rsidR="00211399">
        <w:rPr>
          <w:rFonts w:cs="Calibri"/>
          <w:color w:val="000000"/>
        </w:rPr>
        <w:t>P</w:t>
      </w:r>
      <w:r w:rsidRPr="00920280">
        <w:rPr>
          <w:rFonts w:cs="Calibri"/>
          <w:color w:val="000000"/>
        </w:rPr>
        <w:t xml:space="preserve">roposer agrees to defend, indemnify, and hold City </w:t>
      </w:r>
      <w:r>
        <w:rPr>
          <w:rFonts w:cs="Calibri"/>
          <w:color w:val="000000"/>
        </w:rPr>
        <w:t xml:space="preserve">and </w:t>
      </w:r>
      <w:r w:rsidRPr="00920280">
        <w:rPr>
          <w:rFonts w:cs="Calibri"/>
          <w:color w:val="000000"/>
        </w:rPr>
        <w:t xml:space="preserve">each City officer, employee, </w:t>
      </w:r>
      <w:r>
        <w:rPr>
          <w:rFonts w:cs="Calibri"/>
          <w:color w:val="000000"/>
        </w:rPr>
        <w:t xml:space="preserve">and </w:t>
      </w:r>
      <w:r w:rsidRPr="00920280">
        <w:rPr>
          <w:rFonts w:cs="Calibri"/>
          <w:color w:val="000000"/>
        </w:rPr>
        <w:t>representative</w:t>
      </w:r>
      <w:r>
        <w:rPr>
          <w:rFonts w:cs="Calibri"/>
          <w:color w:val="000000"/>
        </w:rPr>
        <w:t xml:space="preserve"> harmless for, </w:t>
      </w:r>
      <w:r w:rsidRPr="00920280">
        <w:rPr>
          <w:rFonts w:cs="Calibri"/>
          <w:color w:val="000000"/>
        </w:rPr>
        <w:t>from</w:t>
      </w:r>
      <w:r>
        <w:rPr>
          <w:rFonts w:cs="Calibri"/>
          <w:color w:val="000000"/>
        </w:rPr>
        <w:t>, and against</w:t>
      </w:r>
      <w:r w:rsidRPr="00920280">
        <w:rPr>
          <w:rFonts w:cs="Calibri"/>
          <w:color w:val="000000"/>
        </w:rPr>
        <w:t xml:space="preserve"> all costs, damages, and expenses incurred in connection with refusing to disclose any material that the </w:t>
      </w:r>
      <w:r w:rsidR="00211399">
        <w:rPr>
          <w:rFonts w:cs="Calibri"/>
          <w:color w:val="000000"/>
        </w:rPr>
        <w:t>P</w:t>
      </w:r>
      <w:r w:rsidRPr="00920280">
        <w:rPr>
          <w:rFonts w:cs="Calibri"/>
          <w:color w:val="000000"/>
        </w:rPr>
        <w:t xml:space="preserve">roposer has designated as a trade secret and/or as confidential information.  Any </w:t>
      </w:r>
      <w:r w:rsidR="00211399">
        <w:rPr>
          <w:rFonts w:cs="Calibri"/>
          <w:color w:val="000000"/>
        </w:rPr>
        <w:t>P</w:t>
      </w:r>
      <w:r w:rsidRPr="00920280">
        <w:rPr>
          <w:rFonts w:cs="Calibri"/>
          <w:color w:val="000000"/>
        </w:rPr>
        <w:t xml:space="preserve">roposer that designates its entire </w:t>
      </w:r>
      <w:r>
        <w:rPr>
          <w:rFonts w:cs="Calibri"/>
          <w:color w:val="000000"/>
        </w:rPr>
        <w:t>P</w:t>
      </w:r>
      <w:r w:rsidRPr="00920280">
        <w:rPr>
          <w:rFonts w:cs="Calibri"/>
          <w:color w:val="000000"/>
        </w:rPr>
        <w:t xml:space="preserve">roposal as a trade secret </w:t>
      </w:r>
      <w:r w:rsidR="00AF14CC">
        <w:rPr>
          <w:rFonts w:cs="Calibri"/>
          <w:color w:val="000000"/>
        </w:rPr>
        <w:t xml:space="preserve">and/or confidential information </w:t>
      </w:r>
      <w:r w:rsidRPr="00920280">
        <w:rPr>
          <w:rFonts w:cs="Calibri"/>
          <w:color w:val="000000"/>
        </w:rPr>
        <w:t>may be disqualified.</w:t>
      </w:r>
    </w:p>
    <w:p w14:paraId="2E33C054" w14:textId="2F4C43C3" w:rsidR="001D717D" w:rsidRDefault="001D717D" w:rsidP="001D717D">
      <w:r>
        <w:t>C.</w:t>
      </w:r>
      <w:r>
        <w:tab/>
      </w:r>
      <w:r w:rsidRPr="00DE7A8A">
        <w:rPr>
          <w:u w:val="single"/>
        </w:rPr>
        <w:t>Expenses; City</w:t>
      </w:r>
      <w:r w:rsidRPr="006E4118">
        <w:rPr>
          <w:u w:val="single"/>
        </w:rPr>
        <w:t xml:space="preserve"> Rights</w:t>
      </w:r>
      <w:r>
        <w:t xml:space="preserve">.  </w:t>
      </w:r>
      <w:r w:rsidR="00F46B7B">
        <w:t>Proposers</w:t>
      </w:r>
      <w:r w:rsidRPr="00224E7C">
        <w:t xml:space="preserve"> responding to this RFP do so at their own expense; City is not responsible for any costs and/or expenses associated with the preparation and/or submission of any Proposal.  </w:t>
      </w:r>
      <w:r w:rsidRPr="004A6893">
        <w:t xml:space="preserve">Notwithstanding anything contained in this RFP to the contrary, if in City’s best interest, City reserves the right to, in accordance with </w:t>
      </w:r>
      <w:r>
        <w:t>applicable</w:t>
      </w:r>
      <w:r w:rsidRPr="004A6893">
        <w:t xml:space="preserve"> law, (a) amend and/or revise this RFP in whole or in part, (b) cancel this RFP, (c) extend the submittal deadline for responses to this RFP, (d) waive minor i</w:t>
      </w:r>
      <w:r>
        <w:t xml:space="preserve">nformalities and/or errors in the </w:t>
      </w:r>
      <w:r w:rsidRPr="004A6893">
        <w:t xml:space="preserve">Proposals, (e) reject </w:t>
      </w:r>
      <w:r w:rsidR="00F46B7B">
        <w:t>any</w:t>
      </w:r>
      <w:r w:rsidR="00CB070C">
        <w:t xml:space="preserve"> or </w:t>
      </w:r>
      <w:r w:rsidRPr="004A6893">
        <w:t>all Proposals for any reason and/or without indicating reasons for rejection</w:t>
      </w:r>
      <w:r>
        <w:t>,</w:t>
      </w:r>
      <w:r w:rsidRPr="00357E07">
        <w:t xml:space="preserve"> </w:t>
      </w:r>
      <w:r>
        <w:t xml:space="preserve">(f) </w:t>
      </w:r>
      <w:r w:rsidRPr="004A6893">
        <w:t>and/or</w:t>
      </w:r>
      <w:r>
        <w:t xml:space="preserve"> negotiate a final contract that is in the best interest of City</w:t>
      </w:r>
      <w:r w:rsidRPr="004A6893">
        <w:t xml:space="preserve">.  Further, City reserves the right to seek clarification(s) from any </w:t>
      </w:r>
      <w:r w:rsidR="003A06DC">
        <w:t>P</w:t>
      </w:r>
      <w:r>
        <w:t>roposer</w:t>
      </w:r>
      <w:r w:rsidRPr="004A6893">
        <w:t xml:space="preserve"> and/or require supplemental information from any </w:t>
      </w:r>
      <w:r w:rsidR="003A06DC">
        <w:t>P</w:t>
      </w:r>
      <w:r>
        <w:t>roposer</w:t>
      </w:r>
      <w:r w:rsidRPr="004A6893">
        <w:t>.  This RFP does not obligate City to award a contract and/or to procu</w:t>
      </w:r>
      <w:r>
        <w:t>re the Services</w:t>
      </w:r>
      <w:r w:rsidRPr="004A6893">
        <w:t xml:space="preserve">.  </w:t>
      </w:r>
      <w:r w:rsidRPr="008062A7">
        <w:t xml:space="preserve">City reserves the right to </w:t>
      </w:r>
      <w:r w:rsidR="00C103D9" w:rsidRPr="008062A7">
        <w:t>enter</w:t>
      </w:r>
      <w:r w:rsidRPr="008062A7">
        <w:t xml:space="preserve"> one or more contracts concerning the Services.</w:t>
      </w:r>
    </w:p>
    <w:p w14:paraId="5D2698A1" w14:textId="1457739F" w:rsidR="00B60689" w:rsidRPr="00B60689" w:rsidRDefault="00B60689" w:rsidP="00B60689">
      <w:pPr>
        <w:widowControl w:val="0"/>
        <w:autoSpaceDE w:val="0"/>
        <w:autoSpaceDN w:val="0"/>
        <w:adjustRightInd w:val="0"/>
        <w:spacing w:after="0" w:line="240" w:lineRule="auto"/>
        <w:rPr>
          <w:rFonts w:cs="Calibri"/>
          <w:color w:val="000000"/>
        </w:rPr>
      </w:pPr>
      <w:r>
        <w:t>D.</w:t>
      </w:r>
      <w:r>
        <w:tab/>
      </w:r>
      <w:r w:rsidRPr="00B60689">
        <w:rPr>
          <w:u w:val="single"/>
        </w:rPr>
        <w:t>Questions</w:t>
      </w:r>
      <w:r>
        <w:t xml:space="preserve">.  </w:t>
      </w:r>
      <w:r>
        <w:rPr>
          <w:rFonts w:cs="Calibri"/>
          <w:color w:val="000000"/>
        </w:rPr>
        <w:t>Any</w:t>
      </w:r>
      <w:r w:rsidRPr="0054773F">
        <w:rPr>
          <w:rFonts w:cs="Calibri"/>
          <w:color w:val="000000"/>
        </w:rPr>
        <w:t xml:space="preserve"> </w:t>
      </w:r>
      <w:r>
        <w:rPr>
          <w:rFonts w:cs="Calibri"/>
          <w:color w:val="000000"/>
        </w:rPr>
        <w:t xml:space="preserve">general </w:t>
      </w:r>
      <w:r w:rsidRPr="0054773F">
        <w:rPr>
          <w:rFonts w:cs="Calibri"/>
          <w:color w:val="000000"/>
        </w:rPr>
        <w:t xml:space="preserve">questions regarding this </w:t>
      </w:r>
      <w:r>
        <w:rPr>
          <w:rFonts w:cs="Calibri"/>
          <w:color w:val="000000"/>
        </w:rPr>
        <w:t xml:space="preserve">RFP may be directed, </w:t>
      </w:r>
      <w:r w:rsidRPr="0054773F">
        <w:rPr>
          <w:rFonts w:cs="Calibri"/>
          <w:color w:val="000000"/>
        </w:rPr>
        <w:t>in writing</w:t>
      </w:r>
      <w:r>
        <w:rPr>
          <w:rFonts w:cs="Calibri"/>
          <w:color w:val="000000"/>
        </w:rPr>
        <w:t>,</w:t>
      </w:r>
      <w:r w:rsidRPr="0054773F">
        <w:rPr>
          <w:rFonts w:cs="Calibri"/>
          <w:color w:val="000000"/>
        </w:rPr>
        <w:t xml:space="preserve"> to </w:t>
      </w:r>
      <w:r w:rsidRPr="00B60689">
        <w:rPr>
          <w:rFonts w:cs="Calibri"/>
          <w:color w:val="000000"/>
        </w:rPr>
        <w:t>Corum Ketchum, City Manager at:</w:t>
      </w:r>
    </w:p>
    <w:p w14:paraId="2CBA30E8" w14:textId="77777777" w:rsidR="00B60689" w:rsidRPr="00B60689" w:rsidRDefault="00B60689" w:rsidP="00B60689">
      <w:pPr>
        <w:widowControl w:val="0"/>
        <w:autoSpaceDE w:val="0"/>
        <w:autoSpaceDN w:val="0"/>
        <w:adjustRightInd w:val="0"/>
        <w:spacing w:after="0" w:line="240" w:lineRule="auto"/>
        <w:rPr>
          <w:rFonts w:cs="Calibri"/>
          <w:color w:val="000000"/>
        </w:rPr>
      </w:pPr>
    </w:p>
    <w:p w14:paraId="7DF2F4A4" w14:textId="5A1A06DD" w:rsidR="00B60689" w:rsidRPr="00B60689" w:rsidRDefault="00B60689" w:rsidP="00B60689">
      <w:pPr>
        <w:widowControl w:val="0"/>
        <w:autoSpaceDE w:val="0"/>
        <w:autoSpaceDN w:val="0"/>
        <w:adjustRightInd w:val="0"/>
        <w:spacing w:after="0" w:line="240" w:lineRule="auto"/>
        <w:ind w:left="720"/>
        <w:rPr>
          <w:rFonts w:cs="Calibri"/>
          <w:color w:val="000000"/>
        </w:rPr>
      </w:pPr>
      <w:r w:rsidRPr="00B60689">
        <w:rPr>
          <w:rFonts w:cs="Calibri"/>
          <w:color w:val="000000"/>
        </w:rPr>
        <w:t xml:space="preserve">Email: </w:t>
      </w:r>
      <w:r w:rsidRPr="00B60689">
        <w:rPr>
          <w:rFonts w:cs="Calibri"/>
          <w:color w:val="000000"/>
        </w:rPr>
        <w:tab/>
      </w:r>
      <w:r w:rsidRPr="00B60689">
        <w:rPr>
          <w:rFonts w:cs="Calibri"/>
          <w:color w:val="000000"/>
        </w:rPr>
        <w:tab/>
      </w:r>
      <w:hyperlink r:id="rId15" w:history="1">
        <w:r w:rsidRPr="00B60689">
          <w:rPr>
            <w:rStyle w:val="Hyperlink"/>
          </w:rPr>
          <w:t>ketchumj@grantcounty-or.gov</w:t>
        </w:r>
      </w:hyperlink>
      <w:r w:rsidRPr="00B60689">
        <w:t xml:space="preserve"> (preferred method)</w:t>
      </w:r>
    </w:p>
    <w:p w14:paraId="652CF514" w14:textId="77777777" w:rsidR="00B60689" w:rsidRPr="00B60689" w:rsidRDefault="00B60689" w:rsidP="00B60689">
      <w:pPr>
        <w:widowControl w:val="0"/>
        <w:autoSpaceDE w:val="0"/>
        <w:autoSpaceDN w:val="0"/>
        <w:adjustRightInd w:val="0"/>
        <w:spacing w:after="0" w:line="240" w:lineRule="auto"/>
        <w:rPr>
          <w:rFonts w:cs="Calibri"/>
          <w:color w:val="000000"/>
        </w:rPr>
      </w:pPr>
    </w:p>
    <w:p w14:paraId="08C2F934" w14:textId="09085E29" w:rsidR="00B60689" w:rsidRPr="00B60689" w:rsidRDefault="00B60689" w:rsidP="00B60689">
      <w:pPr>
        <w:widowControl w:val="0"/>
        <w:autoSpaceDE w:val="0"/>
        <w:autoSpaceDN w:val="0"/>
        <w:adjustRightInd w:val="0"/>
        <w:spacing w:after="0" w:line="240" w:lineRule="auto"/>
        <w:ind w:left="720"/>
        <w:rPr>
          <w:rFonts w:cs="Calibri"/>
          <w:color w:val="000000"/>
        </w:rPr>
      </w:pPr>
      <w:r w:rsidRPr="00B60689">
        <w:rPr>
          <w:rFonts w:cs="Calibri"/>
          <w:color w:val="000000"/>
        </w:rPr>
        <w:t>Mail:</w:t>
      </w:r>
      <w:r w:rsidRPr="00B60689">
        <w:rPr>
          <w:rFonts w:cs="Calibri"/>
          <w:color w:val="000000"/>
        </w:rPr>
        <w:tab/>
      </w:r>
      <w:r w:rsidRPr="00B60689">
        <w:rPr>
          <w:rFonts w:cs="Calibri"/>
          <w:color w:val="000000"/>
        </w:rPr>
        <w:tab/>
        <w:t>City of John Day</w:t>
      </w:r>
    </w:p>
    <w:p w14:paraId="3ADEF9D0" w14:textId="33024B68" w:rsidR="00B60689" w:rsidRPr="00B60689" w:rsidRDefault="00B60689" w:rsidP="00B60689">
      <w:pPr>
        <w:widowControl w:val="0"/>
        <w:autoSpaceDE w:val="0"/>
        <w:autoSpaceDN w:val="0"/>
        <w:adjustRightInd w:val="0"/>
        <w:spacing w:after="0" w:line="240" w:lineRule="auto"/>
        <w:ind w:left="720"/>
        <w:rPr>
          <w:rFonts w:cs="Calibri"/>
          <w:color w:val="000000"/>
        </w:rPr>
      </w:pPr>
      <w:r w:rsidRPr="00B60689">
        <w:rPr>
          <w:rFonts w:cs="Calibri"/>
          <w:color w:val="000000"/>
        </w:rPr>
        <w:tab/>
      </w:r>
      <w:r w:rsidRPr="00B60689">
        <w:rPr>
          <w:rFonts w:cs="Calibri"/>
          <w:color w:val="000000"/>
        </w:rPr>
        <w:tab/>
        <w:t>City Manager, Corum Ketchum</w:t>
      </w:r>
    </w:p>
    <w:p w14:paraId="656B0E9C" w14:textId="77777777" w:rsidR="00B60689" w:rsidRPr="00B60689" w:rsidRDefault="00B60689" w:rsidP="00B60689">
      <w:pPr>
        <w:widowControl w:val="0"/>
        <w:autoSpaceDE w:val="0"/>
        <w:autoSpaceDN w:val="0"/>
        <w:adjustRightInd w:val="0"/>
        <w:spacing w:after="0" w:line="240" w:lineRule="auto"/>
        <w:ind w:left="720"/>
        <w:rPr>
          <w:rFonts w:cs="Calibri"/>
          <w:bCs/>
          <w:color w:val="000000"/>
        </w:rPr>
      </w:pPr>
      <w:r w:rsidRPr="00B60689">
        <w:rPr>
          <w:rFonts w:cs="Calibri"/>
          <w:color w:val="000000"/>
        </w:rPr>
        <w:tab/>
      </w:r>
      <w:r w:rsidRPr="00B60689">
        <w:rPr>
          <w:rFonts w:cs="Calibri"/>
          <w:color w:val="000000"/>
        </w:rPr>
        <w:tab/>
      </w:r>
      <w:r w:rsidRPr="00B60689">
        <w:rPr>
          <w:rFonts w:cs="Calibri"/>
          <w:bCs/>
          <w:color w:val="000000"/>
        </w:rPr>
        <w:t>450 East Main Street</w:t>
      </w:r>
    </w:p>
    <w:p w14:paraId="2DFCE21E" w14:textId="350E6A14" w:rsidR="00FE002D" w:rsidRDefault="00B60689" w:rsidP="00F427D0">
      <w:pPr>
        <w:widowControl w:val="0"/>
        <w:autoSpaceDE w:val="0"/>
        <w:autoSpaceDN w:val="0"/>
        <w:adjustRightInd w:val="0"/>
        <w:spacing w:after="0" w:line="240" w:lineRule="auto"/>
        <w:ind w:left="1440" w:firstLine="720"/>
        <w:rPr>
          <w:rFonts w:cs="Calibri"/>
          <w:bCs/>
          <w:color w:val="000000"/>
        </w:rPr>
      </w:pPr>
      <w:r w:rsidRPr="00B60689">
        <w:rPr>
          <w:rFonts w:cs="Calibri"/>
          <w:bCs/>
          <w:color w:val="000000"/>
        </w:rPr>
        <w:t>John Day, Oregon 97845 </w:t>
      </w:r>
    </w:p>
    <w:p w14:paraId="05084B4C" w14:textId="2A3D67C5" w:rsidR="00F427D0" w:rsidRDefault="00F427D0" w:rsidP="00F427D0">
      <w:pPr>
        <w:widowControl w:val="0"/>
        <w:autoSpaceDE w:val="0"/>
        <w:autoSpaceDN w:val="0"/>
        <w:adjustRightInd w:val="0"/>
        <w:spacing w:after="0" w:line="240" w:lineRule="auto"/>
        <w:ind w:left="1440" w:firstLine="720"/>
        <w:rPr>
          <w:rFonts w:cs="Calibri"/>
          <w:bCs/>
          <w:color w:val="000000"/>
        </w:rPr>
      </w:pPr>
    </w:p>
    <w:p w14:paraId="10C2BD25" w14:textId="77777777" w:rsidR="00F427D0" w:rsidRPr="00F427D0" w:rsidRDefault="00F427D0" w:rsidP="00F427D0">
      <w:pPr>
        <w:widowControl w:val="0"/>
        <w:autoSpaceDE w:val="0"/>
        <w:autoSpaceDN w:val="0"/>
        <w:adjustRightInd w:val="0"/>
        <w:spacing w:after="0" w:line="240" w:lineRule="auto"/>
        <w:ind w:left="1440" w:firstLine="720"/>
        <w:rPr>
          <w:rFonts w:cs="Calibri"/>
          <w:bCs/>
          <w:color w:val="000000"/>
        </w:rPr>
      </w:pPr>
    </w:p>
    <w:p w14:paraId="70691DA2" w14:textId="34B2BE2A" w:rsidR="001D717D" w:rsidRPr="00FE002D" w:rsidRDefault="001D717D" w:rsidP="001D717D">
      <w:pPr>
        <w:jc w:val="center"/>
        <w:rPr>
          <w:highlight w:val="yellow"/>
          <w:u w:val="single"/>
        </w:rPr>
      </w:pPr>
      <w:r w:rsidRPr="00FE002D">
        <w:rPr>
          <w:highlight w:val="yellow"/>
          <w:u w:val="single"/>
        </w:rPr>
        <w:lastRenderedPageBreak/>
        <w:t>Exhibit A</w:t>
      </w:r>
    </w:p>
    <w:p w14:paraId="7BCA6C3B" w14:textId="3D2DFF6A" w:rsidR="001D717D" w:rsidRPr="00CE0C43" w:rsidRDefault="001D717D" w:rsidP="003A06DC">
      <w:pPr>
        <w:jc w:val="center"/>
      </w:pPr>
      <w:r w:rsidRPr="00FE002D">
        <w:rPr>
          <w:highlight w:val="yellow"/>
        </w:rPr>
        <w:t>Scope of Services</w:t>
      </w:r>
    </w:p>
    <w:p w14:paraId="2A153BFB" w14:textId="77777777" w:rsidR="001D717D" w:rsidRDefault="001D717D" w:rsidP="001D717D">
      <w:pPr>
        <w:sectPr w:rsidR="001D717D" w:rsidSect="00F427D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540" w:gutter="0"/>
          <w:cols w:space="720"/>
          <w:docGrid w:linePitch="299"/>
        </w:sectPr>
      </w:pPr>
    </w:p>
    <w:p w14:paraId="0BAAD4A5" w14:textId="77777777" w:rsidR="001D717D" w:rsidRPr="00690B8E" w:rsidRDefault="001D717D" w:rsidP="001D717D">
      <w:pPr>
        <w:autoSpaceDE w:val="0"/>
        <w:autoSpaceDN w:val="0"/>
        <w:adjustRightInd w:val="0"/>
        <w:jc w:val="center"/>
        <w:rPr>
          <w:rFonts w:ascii="Calibri" w:hAnsi="Calibri" w:cs="Calibri"/>
          <w:color w:val="000000"/>
          <w:u w:val="single"/>
        </w:rPr>
      </w:pPr>
      <w:r w:rsidRPr="00690B8E">
        <w:rPr>
          <w:rFonts w:ascii="Calibri" w:hAnsi="Calibri" w:cs="Calibri"/>
          <w:color w:val="000000"/>
          <w:u w:val="single"/>
        </w:rPr>
        <w:lastRenderedPageBreak/>
        <w:t xml:space="preserve">Exhibit </w:t>
      </w:r>
      <w:r>
        <w:rPr>
          <w:rFonts w:ascii="Calibri" w:hAnsi="Calibri" w:cs="Calibri"/>
          <w:color w:val="000000"/>
          <w:u w:val="single"/>
        </w:rPr>
        <w:t>B</w:t>
      </w:r>
    </w:p>
    <w:p w14:paraId="777F9EF3" w14:textId="2D233CCF" w:rsidR="001D717D" w:rsidRPr="003A06DC" w:rsidRDefault="001D717D" w:rsidP="003A06DC">
      <w:pPr>
        <w:autoSpaceDE w:val="0"/>
        <w:autoSpaceDN w:val="0"/>
        <w:adjustRightInd w:val="0"/>
        <w:jc w:val="center"/>
        <w:rPr>
          <w:rFonts w:ascii="Calibri" w:hAnsi="Calibri" w:cs="Calibri"/>
          <w:b/>
          <w:bCs/>
          <w:color w:val="000000"/>
        </w:rPr>
      </w:pPr>
      <w:r w:rsidRPr="003A06DC">
        <w:rPr>
          <w:rFonts w:ascii="Calibri" w:hAnsi="Calibri" w:cs="Calibri"/>
          <w:b/>
          <w:bCs/>
          <w:color w:val="000000"/>
        </w:rPr>
        <w:t>Certificate of Non-Discrimination</w:t>
      </w:r>
    </w:p>
    <w:p w14:paraId="7601BAAC" w14:textId="77777777" w:rsidR="001D717D" w:rsidRPr="00690B8E" w:rsidRDefault="001D717D" w:rsidP="001D717D">
      <w:pPr>
        <w:autoSpaceDE w:val="0"/>
        <w:autoSpaceDN w:val="0"/>
        <w:adjustRightInd w:val="0"/>
        <w:rPr>
          <w:rFonts w:ascii="Calibri" w:hAnsi="Calibri" w:cs="Calibri"/>
          <w:color w:val="000000"/>
        </w:rPr>
      </w:pPr>
      <w:r w:rsidRPr="00690B8E">
        <w:rPr>
          <w:rFonts w:ascii="Calibri" w:hAnsi="Calibri" w:cs="Calibri"/>
          <w:color w:val="000000"/>
        </w:rPr>
        <w:t xml:space="preserve">Pursuant to ORS 279A.110, discrimination in subcontracting is prohibited.  Any contractor who contracts with a public contracting agency </w:t>
      </w:r>
      <w:r>
        <w:rPr>
          <w:rFonts w:ascii="Calibri" w:hAnsi="Calibri" w:cs="Calibri"/>
          <w:color w:val="000000"/>
        </w:rPr>
        <w:t xml:space="preserve">will </w:t>
      </w:r>
      <w:r w:rsidRPr="00690B8E">
        <w:rPr>
          <w:rFonts w:ascii="Calibri" w:hAnsi="Calibri" w:cs="Calibri"/>
          <w:color w:val="000000"/>
        </w:rPr>
        <w:t>not discriminate against minorit</w:t>
      </w:r>
      <w:r>
        <w:rPr>
          <w:rFonts w:ascii="Calibri" w:hAnsi="Calibri" w:cs="Calibri"/>
          <w:color w:val="000000"/>
        </w:rPr>
        <w:t>ies</w:t>
      </w:r>
      <w:r w:rsidRPr="00690B8E">
        <w:rPr>
          <w:rFonts w:ascii="Calibri" w:hAnsi="Calibri" w:cs="Calibri"/>
          <w:color w:val="000000"/>
        </w:rPr>
        <w:t>, women</w:t>
      </w:r>
      <w:r>
        <w:rPr>
          <w:rFonts w:ascii="Calibri" w:hAnsi="Calibri" w:cs="Calibri"/>
          <w:color w:val="000000"/>
        </w:rPr>
        <w:t>,</w:t>
      </w:r>
      <w:r w:rsidRPr="00690B8E">
        <w:rPr>
          <w:rFonts w:ascii="Calibri" w:hAnsi="Calibri" w:cs="Calibri"/>
          <w:color w:val="000000"/>
        </w:rPr>
        <w:t xml:space="preserve"> </w:t>
      </w:r>
      <w:r>
        <w:rPr>
          <w:rFonts w:ascii="Calibri" w:hAnsi="Calibri" w:cs="Calibri"/>
          <w:color w:val="000000"/>
        </w:rPr>
        <w:t>and/</w:t>
      </w:r>
      <w:r w:rsidRPr="00690B8E">
        <w:rPr>
          <w:rFonts w:ascii="Calibri" w:hAnsi="Calibri" w:cs="Calibri"/>
          <w:color w:val="000000"/>
        </w:rPr>
        <w:t xml:space="preserve">or emerging small business enterprises </w:t>
      </w:r>
      <w:r>
        <w:rPr>
          <w:rFonts w:ascii="Calibri" w:hAnsi="Calibri" w:cs="Calibri"/>
          <w:color w:val="000000"/>
        </w:rPr>
        <w:t>and/</w:t>
      </w:r>
      <w:r w:rsidRPr="00690B8E">
        <w:rPr>
          <w:rFonts w:ascii="Calibri" w:hAnsi="Calibri" w:cs="Calibri"/>
          <w:color w:val="000000"/>
        </w:rPr>
        <w:t xml:space="preserve">or a business enterprise that is owned or controlled by or that employs a disabled veteran in the awarding of contracts.  </w:t>
      </w:r>
    </w:p>
    <w:p w14:paraId="3B6355FD" w14:textId="77777777" w:rsidR="001D717D" w:rsidRPr="00690B8E" w:rsidRDefault="001D717D" w:rsidP="001D717D">
      <w:pPr>
        <w:autoSpaceDE w:val="0"/>
        <w:autoSpaceDN w:val="0"/>
        <w:adjustRightInd w:val="0"/>
        <w:rPr>
          <w:rFonts w:ascii="Calibri" w:hAnsi="Calibri" w:cs="Calibri"/>
          <w:color w:val="000000"/>
        </w:rPr>
      </w:pPr>
      <w:r w:rsidRPr="00690B8E">
        <w:rPr>
          <w:rFonts w:ascii="Calibri" w:hAnsi="Calibri" w:cs="Calibri"/>
          <w:color w:val="000000"/>
        </w:rPr>
        <w:t>By signature of the authorized representative of the proposer</w:t>
      </w:r>
      <w:r>
        <w:rPr>
          <w:rFonts w:ascii="Calibri" w:hAnsi="Calibri" w:cs="Calibri"/>
          <w:color w:val="000000"/>
        </w:rPr>
        <w:t xml:space="preserve"> below</w:t>
      </w:r>
      <w:r w:rsidRPr="00690B8E">
        <w:rPr>
          <w:rFonts w:ascii="Calibri" w:hAnsi="Calibri" w:cs="Calibri"/>
          <w:color w:val="000000"/>
        </w:rPr>
        <w:t xml:space="preserve">, the proposer hereby certifies to City of </w:t>
      </w:r>
      <w:r>
        <w:rPr>
          <w:rFonts w:ascii="Calibri" w:hAnsi="Calibri" w:cs="Calibri"/>
          <w:color w:val="000000"/>
        </w:rPr>
        <w:t>John Day</w:t>
      </w:r>
      <w:r w:rsidRPr="00690B8E">
        <w:rPr>
          <w:rFonts w:ascii="Calibri" w:hAnsi="Calibri" w:cs="Calibri"/>
          <w:color w:val="000000"/>
        </w:rPr>
        <w:t xml:space="preserve"> that th</w:t>
      </w:r>
      <w:r>
        <w:rPr>
          <w:rFonts w:ascii="Calibri" w:hAnsi="Calibri" w:cs="Calibri"/>
          <w:color w:val="000000"/>
        </w:rPr>
        <w:t xml:space="preserve">e </w:t>
      </w:r>
      <w:r w:rsidRPr="00690B8E">
        <w:rPr>
          <w:rFonts w:ascii="Calibri" w:hAnsi="Calibri" w:cs="Calibri"/>
          <w:color w:val="000000"/>
        </w:rPr>
        <w:t>proposer has not discriminated against minorit</w:t>
      </w:r>
      <w:r>
        <w:rPr>
          <w:rFonts w:ascii="Calibri" w:hAnsi="Calibri" w:cs="Calibri"/>
          <w:color w:val="000000"/>
        </w:rPr>
        <w:t>ies</w:t>
      </w:r>
      <w:r w:rsidRPr="00690B8E">
        <w:rPr>
          <w:rFonts w:ascii="Calibri" w:hAnsi="Calibri" w:cs="Calibri"/>
          <w:color w:val="000000"/>
        </w:rPr>
        <w:t xml:space="preserve">, women, </w:t>
      </w:r>
      <w:r>
        <w:rPr>
          <w:rFonts w:ascii="Calibri" w:hAnsi="Calibri" w:cs="Calibri"/>
          <w:color w:val="000000"/>
        </w:rPr>
        <w:t>and/</w:t>
      </w:r>
      <w:r w:rsidRPr="00690B8E">
        <w:rPr>
          <w:rFonts w:ascii="Calibri" w:hAnsi="Calibri" w:cs="Calibri"/>
          <w:color w:val="000000"/>
        </w:rPr>
        <w:t xml:space="preserve">or emerging small business enterprises </w:t>
      </w:r>
      <w:r>
        <w:rPr>
          <w:rFonts w:ascii="Calibri" w:hAnsi="Calibri" w:cs="Calibri"/>
          <w:color w:val="000000"/>
        </w:rPr>
        <w:t xml:space="preserve">and </w:t>
      </w:r>
      <w:r w:rsidRPr="00690B8E">
        <w:rPr>
          <w:rFonts w:ascii="Calibri" w:hAnsi="Calibri" w:cs="Calibri"/>
          <w:color w:val="000000"/>
        </w:rPr>
        <w:t xml:space="preserve">will not discriminate against </w:t>
      </w:r>
      <w:r w:rsidRPr="00BA631D">
        <w:rPr>
          <w:rFonts w:ascii="Calibri" w:hAnsi="Calibri" w:cs="Calibri"/>
          <w:color w:val="000000"/>
        </w:rPr>
        <w:t>a disadvantaged business enterprise, a minority-owned business, a woman-owned business, a business that a service-disabled veteran owns or an emerging small business</w:t>
      </w:r>
      <w:r w:rsidRPr="00690B8E">
        <w:rPr>
          <w:rFonts w:ascii="Calibri" w:hAnsi="Calibri" w:cs="Calibri"/>
          <w:color w:val="000000"/>
        </w:rPr>
        <w:t xml:space="preserve"> in obtaining any subcontracts; and, further, that if awarded the contract for which this proposal is submitted, will not so discriminate. </w:t>
      </w:r>
    </w:p>
    <w:p w14:paraId="6CE6AE56" w14:textId="77777777" w:rsidR="001D717D" w:rsidRPr="00690B8E" w:rsidRDefault="001D717D" w:rsidP="001D717D">
      <w:pPr>
        <w:autoSpaceDE w:val="0"/>
        <w:autoSpaceDN w:val="0"/>
        <w:adjustRightInd w:val="0"/>
        <w:rPr>
          <w:rFonts w:ascii="Calibri" w:hAnsi="Calibri" w:cs="Calibri"/>
          <w:color w:val="000000"/>
        </w:rPr>
      </w:pPr>
      <w:r w:rsidRPr="00690B8E">
        <w:rPr>
          <w:rFonts w:ascii="Calibri" w:hAnsi="Calibri" w:cs="Calibri"/>
          <w:color w:val="000000"/>
        </w:rPr>
        <w:t>Date: _____________________________________________</w:t>
      </w:r>
    </w:p>
    <w:p w14:paraId="68BB1ADE" w14:textId="77777777" w:rsidR="001D717D" w:rsidRPr="00690B8E" w:rsidRDefault="001D717D" w:rsidP="001D717D">
      <w:pPr>
        <w:autoSpaceDE w:val="0"/>
        <w:autoSpaceDN w:val="0"/>
        <w:adjustRightInd w:val="0"/>
        <w:rPr>
          <w:rFonts w:ascii="Calibri" w:hAnsi="Calibri" w:cs="Calibri"/>
          <w:color w:val="000000"/>
        </w:rPr>
      </w:pPr>
      <w:r w:rsidRPr="00690B8E">
        <w:rPr>
          <w:rFonts w:ascii="Calibri" w:hAnsi="Calibri" w:cs="Calibri"/>
          <w:color w:val="000000"/>
        </w:rPr>
        <w:t>Signature: _________________________________________</w:t>
      </w:r>
    </w:p>
    <w:p w14:paraId="6D0299C7" w14:textId="77777777" w:rsidR="001D717D" w:rsidRDefault="001D717D" w:rsidP="001D717D">
      <w:pPr>
        <w:autoSpaceDE w:val="0"/>
        <w:autoSpaceDN w:val="0"/>
        <w:adjustRightInd w:val="0"/>
        <w:rPr>
          <w:rFonts w:ascii="Calibri" w:hAnsi="Calibri" w:cs="Calibri"/>
          <w:color w:val="000000"/>
        </w:rPr>
      </w:pPr>
      <w:r w:rsidRPr="00690B8E">
        <w:rPr>
          <w:rFonts w:ascii="Calibri" w:hAnsi="Calibri" w:cs="Calibri"/>
          <w:color w:val="000000"/>
        </w:rPr>
        <w:t>Printed or Typed Name: ______________________________</w:t>
      </w:r>
    </w:p>
    <w:p w14:paraId="17D24D0C" w14:textId="77777777" w:rsidR="001D717D" w:rsidRPr="00690B8E" w:rsidRDefault="001D717D" w:rsidP="001D717D">
      <w:pPr>
        <w:autoSpaceDE w:val="0"/>
        <w:autoSpaceDN w:val="0"/>
        <w:adjustRightInd w:val="0"/>
        <w:rPr>
          <w:rFonts w:ascii="Calibri" w:hAnsi="Calibri" w:cs="Calibri"/>
          <w:color w:val="000000"/>
        </w:rPr>
        <w:sectPr w:rsidR="001D717D" w:rsidRPr="00690B8E" w:rsidSect="00061B4B">
          <w:pgSz w:w="12240" w:h="15840" w:code="1"/>
          <w:pgMar w:top="1440" w:right="1440" w:bottom="1440" w:left="1440" w:header="720" w:footer="720" w:gutter="0"/>
          <w:cols w:space="720"/>
          <w:docGrid w:linePitch="299"/>
        </w:sectPr>
      </w:pPr>
      <w:r w:rsidRPr="00690B8E">
        <w:rPr>
          <w:rFonts w:ascii="Calibri" w:hAnsi="Calibri" w:cs="Calibri"/>
          <w:color w:val="000000"/>
        </w:rPr>
        <w:t xml:space="preserve">Name of </w:t>
      </w:r>
      <w:r>
        <w:rPr>
          <w:rFonts w:ascii="Calibri" w:hAnsi="Calibri" w:cs="Calibri"/>
          <w:color w:val="000000"/>
        </w:rPr>
        <w:t>Proposer</w:t>
      </w:r>
      <w:r w:rsidRPr="00690B8E">
        <w:rPr>
          <w:rFonts w:ascii="Calibri" w:hAnsi="Calibri" w:cs="Calibri"/>
          <w:color w:val="000000"/>
        </w:rPr>
        <w:t>: _____________________________________</w:t>
      </w:r>
    </w:p>
    <w:p w14:paraId="79E2929B" w14:textId="5BFEB5DF" w:rsidR="001D717D" w:rsidRPr="00F92667" w:rsidRDefault="001D717D" w:rsidP="001D717D">
      <w:pPr>
        <w:jc w:val="center"/>
        <w:rPr>
          <w:u w:val="single"/>
        </w:rPr>
      </w:pPr>
      <w:r w:rsidRPr="00F92667">
        <w:rPr>
          <w:u w:val="single"/>
        </w:rPr>
        <w:lastRenderedPageBreak/>
        <w:t xml:space="preserve">Exhibit </w:t>
      </w:r>
      <w:r>
        <w:rPr>
          <w:u w:val="single"/>
        </w:rPr>
        <w:t>C</w:t>
      </w:r>
    </w:p>
    <w:p w14:paraId="041F4EEE" w14:textId="77777777" w:rsidR="001D717D" w:rsidRDefault="001D717D" w:rsidP="001D717D">
      <w:pPr>
        <w:jc w:val="center"/>
      </w:pPr>
      <w:r>
        <w:t>Sample Professional Services Agreement</w:t>
      </w:r>
    </w:p>
    <w:p w14:paraId="4023B570" w14:textId="77777777" w:rsidR="001D717D" w:rsidRDefault="001D717D" w:rsidP="001D717D">
      <w:pPr>
        <w:jc w:val="center"/>
      </w:pPr>
    </w:p>
    <w:p w14:paraId="34F44D46" w14:textId="77777777" w:rsidR="001D717D" w:rsidRPr="004A6893" w:rsidRDefault="001D717D" w:rsidP="001D717D">
      <w:pPr>
        <w:jc w:val="center"/>
      </w:pPr>
      <w:r>
        <w:t>[attached]</w:t>
      </w:r>
    </w:p>
    <w:p w14:paraId="1B454A21" w14:textId="77777777" w:rsidR="001D717D" w:rsidRDefault="001D717D" w:rsidP="001D717D"/>
    <w:p w14:paraId="66EB07DF" w14:textId="77777777" w:rsidR="00875CE9" w:rsidRDefault="00875CE9" w:rsidP="001D717D">
      <w:pPr>
        <w:keepNext/>
        <w:keepLines/>
        <w:spacing w:after="0" w:line="240" w:lineRule="auto"/>
        <w:outlineLvl w:val="0"/>
      </w:pPr>
    </w:p>
    <w:sectPr w:rsidR="00875CE9" w:rsidSect="001D717D">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4C8E" w14:textId="77777777" w:rsidR="00E466EA" w:rsidRDefault="00E466EA" w:rsidP="00E466EA">
      <w:pPr>
        <w:spacing w:after="0" w:line="240" w:lineRule="auto"/>
      </w:pPr>
      <w:r>
        <w:separator/>
      </w:r>
    </w:p>
  </w:endnote>
  <w:endnote w:type="continuationSeparator" w:id="0">
    <w:p w14:paraId="21AA895A" w14:textId="77777777" w:rsidR="00E466EA" w:rsidRDefault="00E466EA" w:rsidP="00E4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D27B" w14:textId="77777777" w:rsidR="00F427D0" w:rsidRDefault="00F4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53D1" w14:textId="77777777" w:rsidR="00105671" w:rsidRDefault="00537938" w:rsidP="002371A6">
    <w:pPr>
      <w:jc w:val="right"/>
      <w:rPr>
        <w:sz w:val="16"/>
        <w:szCs w:val="16"/>
      </w:rPr>
    </w:pPr>
  </w:p>
  <w:p w14:paraId="5B612CDA" w14:textId="209A6316" w:rsidR="00105671" w:rsidRDefault="004E7754" w:rsidP="00CA0BF0">
    <w:pPr>
      <w:spacing w:after="0" w:line="240" w:lineRule="auto"/>
      <w:rPr>
        <w:sz w:val="16"/>
        <w:szCs w:val="16"/>
      </w:rPr>
    </w:pPr>
    <w:r w:rsidRPr="00BF616B">
      <w:rPr>
        <w:rFonts w:ascii="Calibri" w:hAnsi="Calibri"/>
        <w:sz w:val="16"/>
        <w:szCs w:val="16"/>
      </w:rPr>
      <w:fldChar w:fldCharType="begin"/>
    </w:r>
    <w:r w:rsidRPr="00BF616B">
      <w:rPr>
        <w:rFonts w:ascii="Calibri" w:hAnsi="Calibri"/>
        <w:sz w:val="16"/>
        <w:szCs w:val="16"/>
      </w:rPr>
      <w:instrText xml:space="preserve"> PAGE   \* MERGEFORMAT </w:instrText>
    </w:r>
    <w:r w:rsidRPr="00BF616B">
      <w:rPr>
        <w:rFonts w:ascii="Calibri" w:hAnsi="Calibri"/>
        <w:sz w:val="16"/>
        <w:szCs w:val="16"/>
      </w:rPr>
      <w:fldChar w:fldCharType="separate"/>
    </w:r>
    <w:r w:rsidRPr="008B500D">
      <w:rPr>
        <w:noProof/>
        <w:sz w:val="16"/>
        <w:szCs w:val="16"/>
      </w:rPr>
      <w:t>16</w:t>
    </w:r>
    <w:r w:rsidRPr="00BF616B">
      <w:rPr>
        <w:rFonts w:ascii="Calibri" w:hAnsi="Calibri"/>
        <w:sz w:val="16"/>
        <w:szCs w:val="16"/>
      </w:rPr>
      <w:fldChar w:fldCharType="end"/>
    </w:r>
    <w:r>
      <w:rPr>
        <w:rFonts w:ascii="Calibri" w:hAnsi="Calibri"/>
        <w:sz w:val="16"/>
        <w:szCs w:val="16"/>
      </w:rPr>
      <w:t xml:space="preserve"> – </w:t>
    </w:r>
    <w:r>
      <w:rPr>
        <w:sz w:val="16"/>
        <w:szCs w:val="16"/>
      </w:rPr>
      <w:t xml:space="preserve">CITY OF </w:t>
    </w:r>
    <w:r w:rsidR="00344181">
      <w:rPr>
        <w:sz w:val="16"/>
        <w:szCs w:val="16"/>
      </w:rPr>
      <w:t>JOHN DAY</w:t>
    </w:r>
    <w:r>
      <w:rPr>
        <w:sz w:val="16"/>
        <w:szCs w:val="16"/>
      </w:rPr>
      <w:t xml:space="preserve"> REQUEST FOR PROPOSALS</w:t>
    </w:r>
    <w:r w:rsidR="00344181">
      <w:rPr>
        <w:sz w:val="16"/>
        <w:szCs w:val="16"/>
      </w:rPr>
      <w:t xml:space="preserve"> </w:t>
    </w:r>
    <w:r>
      <w:rPr>
        <w:sz w:val="16"/>
        <w:szCs w:val="16"/>
      </w:rPr>
      <w:t xml:space="preserve">– </w:t>
    </w:r>
    <w:r w:rsidR="00344181">
      <w:rPr>
        <w:sz w:val="16"/>
        <w:szCs w:val="16"/>
      </w:rPr>
      <w:t>WASTEWATER TREATMENT|PURPLE PIPE –</w:t>
    </w:r>
    <w:r w:rsidR="005C1C8C">
      <w:rPr>
        <w:sz w:val="16"/>
        <w:szCs w:val="16"/>
      </w:rPr>
      <w:t xml:space="preserve"> </w:t>
    </w:r>
    <w:r>
      <w:rPr>
        <w:sz w:val="16"/>
        <w:szCs w:val="16"/>
      </w:rPr>
      <w:t>ENGINEER</w:t>
    </w:r>
    <w:r w:rsidR="00344181">
      <w:rPr>
        <w:sz w:val="16"/>
        <w:szCs w:val="16"/>
      </w:rPr>
      <w:t>ING</w:t>
    </w:r>
    <w:r>
      <w:rPr>
        <w:sz w:val="16"/>
        <w:szCs w:val="16"/>
      </w:rPr>
      <w:t xml:space="preserve"> SERVICES</w:t>
    </w:r>
  </w:p>
  <w:p w14:paraId="3A027C51" w14:textId="2CE125C2" w:rsidR="00105671" w:rsidRPr="00F92B91" w:rsidRDefault="00537938" w:rsidP="00CA0BF0">
    <w:pPr>
      <w:spacing w:after="0" w:line="240" w:lineRule="auto"/>
      <w:rPr>
        <w:noProof/>
        <w:sz w:val="16"/>
        <w:szCs w:val="16"/>
      </w:rPr>
    </w:pPr>
    <w:r w:rsidRPr="00537938">
      <w:rPr>
        <w:rStyle w:val="PageNumber"/>
        <w:noProof/>
        <w:sz w:val="16"/>
      </w:rPr>
      <w:t>{15264311-01523646;1}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C702" w14:textId="77777777" w:rsidR="00F427D0" w:rsidRDefault="00F427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828E" w14:textId="77777777" w:rsidR="001D717D" w:rsidRDefault="001D71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AA60" w14:textId="19A03C17" w:rsidR="001D717D" w:rsidRPr="004E7754" w:rsidRDefault="00537938" w:rsidP="004E7754">
    <w:pPr>
      <w:pStyle w:val="Footer"/>
    </w:pPr>
    <w:r w:rsidRPr="00537938">
      <w:rPr>
        <w:noProof/>
        <w:sz w:val="16"/>
      </w:rPr>
      <w:t>{15264311-01523646;1}</w:t>
    </w:r>
    <w:r w:rsidR="004E7754">
      <w:tab/>
    </w:r>
  </w:p>
  <w:sdt>
    <w:sdtPr>
      <w:id w:val="502324831"/>
      <w:docPartObj>
        <w:docPartGallery w:val="Page Numbers (Bottom of Page)"/>
        <w:docPartUnique/>
      </w:docPartObj>
    </w:sdtPr>
    <w:sdtEndPr>
      <w:rPr>
        <w:sz w:val="16"/>
        <w:szCs w:val="16"/>
      </w:rPr>
    </w:sdtEndPr>
    <w:sdtContent>
      <w:sdt>
        <w:sdtPr>
          <w:id w:val="1391612895"/>
          <w:docPartObj>
            <w:docPartGallery w:val="Page Numbers (Top of Page)"/>
            <w:docPartUnique/>
          </w:docPartObj>
        </w:sdtPr>
        <w:sdtEndPr>
          <w:rPr>
            <w:sz w:val="16"/>
            <w:szCs w:val="16"/>
          </w:rPr>
        </w:sdtEndPr>
        <w:sdtContent>
          <w:p w14:paraId="6A92EDD9" w14:textId="2E04BBD8" w:rsidR="007C69AE" w:rsidRPr="004E7754" w:rsidRDefault="001D717D" w:rsidP="007C69AE">
            <w:pPr>
              <w:pStyle w:val="Footer"/>
            </w:pPr>
            <w:r w:rsidRPr="004E7754">
              <w:rPr>
                <w:sz w:val="16"/>
                <w:szCs w:val="16"/>
              </w:rPr>
              <w:fldChar w:fldCharType="begin"/>
            </w:r>
            <w:r w:rsidRPr="004E7754">
              <w:rPr>
                <w:sz w:val="16"/>
                <w:szCs w:val="16"/>
              </w:rPr>
              <w:instrText xml:space="preserve"> PAGE   \* MERGEFORMAT </w:instrText>
            </w:r>
            <w:r w:rsidRPr="004E7754">
              <w:rPr>
                <w:sz w:val="16"/>
                <w:szCs w:val="16"/>
              </w:rPr>
              <w:fldChar w:fldCharType="separate"/>
            </w:r>
            <w:r w:rsidRPr="004E7754">
              <w:rPr>
                <w:noProof/>
                <w:sz w:val="16"/>
                <w:szCs w:val="16"/>
              </w:rPr>
              <w:t>5</w:t>
            </w:r>
            <w:r w:rsidRPr="004E7754">
              <w:rPr>
                <w:noProof/>
                <w:sz w:val="16"/>
                <w:szCs w:val="16"/>
              </w:rPr>
              <w:fldChar w:fldCharType="end"/>
            </w:r>
            <w:r w:rsidRPr="004E7754">
              <w:rPr>
                <w:noProof/>
                <w:sz w:val="16"/>
                <w:szCs w:val="16"/>
              </w:rPr>
              <w:t xml:space="preserve"> – REQUEST FOR PROPOSALS – </w:t>
            </w:r>
            <w:r w:rsidR="007C69AE" w:rsidRPr="004E7754">
              <w:rPr>
                <w:noProof/>
                <w:sz w:val="16"/>
                <w:szCs w:val="16"/>
              </w:rPr>
              <w:t>ENGINEERING</w:t>
            </w:r>
            <w:r w:rsidRPr="004E7754">
              <w:rPr>
                <w:noProof/>
                <w:sz w:val="16"/>
                <w:szCs w:val="16"/>
              </w:rPr>
              <w:t xml:space="preserve"> SERVICES – </w:t>
            </w:r>
            <w:r w:rsidR="007C69AE" w:rsidRPr="004E7754">
              <w:rPr>
                <w:caps/>
                <w:noProof/>
                <w:sz w:val="16"/>
                <w:szCs w:val="16"/>
              </w:rPr>
              <w:t>Recycled Wastewater Distribution SYSTEM</w:t>
            </w:r>
          </w:p>
          <w:p w14:paraId="2DEEFF63" w14:textId="41A8F151" w:rsidR="001D717D" w:rsidRPr="004E7754" w:rsidRDefault="00537938" w:rsidP="004B1FE4">
            <w:pPr>
              <w:pStyle w:val="Footer"/>
              <w:rPr>
                <w:sz w:val="16"/>
                <w:szCs w:val="16"/>
              </w:rPr>
            </w:pPr>
          </w:p>
        </w:sdtContent>
      </w:sdt>
    </w:sdtContent>
  </w:sdt>
  <w:p w14:paraId="44C833A2" w14:textId="77777777" w:rsidR="001D717D" w:rsidRPr="004E7754" w:rsidRDefault="001D717D" w:rsidP="004B1FE4">
    <w:pP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D160" w14:textId="77777777" w:rsidR="001D717D" w:rsidRDefault="001D71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DB37" w14:textId="77777777" w:rsidR="00105671" w:rsidRDefault="005379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C81C" w14:textId="25E917AE" w:rsidR="00003255" w:rsidRPr="004E7754" w:rsidRDefault="00003255" w:rsidP="00003255">
    <w:pPr>
      <w:pStyle w:val="Footer"/>
    </w:pPr>
    <w:r w:rsidRPr="004E7754">
      <w:rPr>
        <w:noProof/>
        <w:sz w:val="16"/>
        <w:szCs w:val="16"/>
      </w:rPr>
      <w:t xml:space="preserve">REQUEST FOR PROPOSALS – ENGINEERING SERVICES – </w:t>
    </w:r>
    <w:r w:rsidRPr="004E7754">
      <w:rPr>
        <w:caps/>
        <w:noProof/>
        <w:sz w:val="16"/>
        <w:szCs w:val="16"/>
      </w:rPr>
      <w:t>Recycled Wastewater Distribution SYSTEM</w:t>
    </w:r>
  </w:p>
  <w:p w14:paraId="0A4614CB" w14:textId="4B2C0D68" w:rsidR="00105671" w:rsidRPr="00F92B91" w:rsidRDefault="00537938" w:rsidP="00CA0BF0">
    <w:pPr>
      <w:spacing w:after="0" w:line="240" w:lineRule="auto"/>
      <w:rPr>
        <w:noProof/>
        <w:sz w:val="16"/>
        <w:szCs w:val="16"/>
      </w:rPr>
    </w:pPr>
    <w:r w:rsidRPr="00537938">
      <w:rPr>
        <w:rStyle w:val="PageNumber"/>
        <w:noProof/>
        <w:sz w:val="16"/>
      </w:rPr>
      <w:t>{15264311-01523646;1}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AFB6" w14:textId="77777777" w:rsidR="00105671" w:rsidRDefault="0053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DF46" w14:textId="77777777" w:rsidR="00E466EA" w:rsidRDefault="00E466EA" w:rsidP="00E466EA">
      <w:pPr>
        <w:spacing w:after="0" w:line="240" w:lineRule="auto"/>
        <w:rPr>
          <w:noProof/>
        </w:rPr>
      </w:pPr>
      <w:r>
        <w:rPr>
          <w:noProof/>
        </w:rPr>
        <w:separator/>
      </w:r>
    </w:p>
  </w:footnote>
  <w:footnote w:type="continuationSeparator" w:id="0">
    <w:p w14:paraId="57DDF490" w14:textId="77777777" w:rsidR="00E466EA" w:rsidRDefault="00E466EA" w:rsidP="00E4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5C62" w14:textId="77777777" w:rsidR="00F427D0" w:rsidRDefault="00F42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85332"/>
      <w:docPartObj>
        <w:docPartGallery w:val="Watermarks"/>
        <w:docPartUnique/>
      </w:docPartObj>
    </w:sdtPr>
    <w:sdtEndPr/>
    <w:sdtContent>
      <w:p w14:paraId="428D41CC" w14:textId="77777777" w:rsidR="00105671" w:rsidRDefault="004E7754">
        <w:pPr>
          <w:pStyle w:val="Header"/>
        </w:pPr>
        <w:r>
          <w:rPr>
            <w:noProof/>
          </w:rPr>
          <mc:AlternateContent>
            <mc:Choice Requires="wps">
              <w:drawing>
                <wp:anchor distT="0" distB="0" distL="114300" distR="114300" simplePos="0" relativeHeight="251657216" behindDoc="1" locked="0" layoutInCell="0" allowOverlap="1" wp14:anchorId="14BA637A" wp14:editId="4D86EA54">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272946" w14:textId="77777777" w:rsidR="006D4CF4" w:rsidRDefault="004E7754" w:rsidP="006D4CF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BA637A"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6272946" w14:textId="77777777" w:rsidR="006D4CF4" w:rsidRDefault="004E7754" w:rsidP="006D4CF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 xml:space="preserve">     </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6ADE" w14:textId="77777777" w:rsidR="00F427D0" w:rsidRDefault="00F427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8358" w14:textId="77777777" w:rsidR="001D717D" w:rsidRDefault="001D71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0452" w14:textId="77777777" w:rsidR="001D717D" w:rsidRDefault="001D71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419" w14:textId="77777777" w:rsidR="001D717D" w:rsidRDefault="001D71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A865" w14:textId="77777777" w:rsidR="00105671" w:rsidRDefault="005379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06553"/>
      <w:docPartObj>
        <w:docPartGallery w:val="Watermarks"/>
        <w:docPartUnique/>
      </w:docPartObj>
    </w:sdtPr>
    <w:sdtEndPr/>
    <w:sdtContent>
      <w:p w14:paraId="7AC1F5D1" w14:textId="77777777" w:rsidR="00105671" w:rsidRDefault="00537938">
        <w:pPr>
          <w:pStyle w:val="Header"/>
        </w:pPr>
        <w:r>
          <w:rPr>
            <w:noProof/>
          </w:rPr>
          <w:pict w14:anchorId="491A6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1751" w14:textId="77777777" w:rsidR="00105671" w:rsidRDefault="00537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C5257B"/>
    <w:multiLevelType w:val="hybridMultilevel"/>
    <w:tmpl w:val="3A2E6BB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066C1565"/>
    <w:multiLevelType w:val="hybridMultilevel"/>
    <w:tmpl w:val="0C8CC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2A56"/>
    <w:multiLevelType w:val="hybridMultilevel"/>
    <w:tmpl w:val="13BE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85E0A"/>
    <w:multiLevelType w:val="hybridMultilevel"/>
    <w:tmpl w:val="D934336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15:restartNumberingAfterBreak="0">
    <w:nsid w:val="17D86F67"/>
    <w:multiLevelType w:val="hybridMultilevel"/>
    <w:tmpl w:val="54E8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84850"/>
    <w:multiLevelType w:val="hybridMultilevel"/>
    <w:tmpl w:val="E990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950F6"/>
    <w:multiLevelType w:val="hybridMultilevel"/>
    <w:tmpl w:val="6680A14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8" w15:restartNumberingAfterBreak="0">
    <w:nsid w:val="3D7F79A8"/>
    <w:multiLevelType w:val="multilevel"/>
    <w:tmpl w:val="69C4FE9A"/>
    <w:lvl w:ilvl="0">
      <w:start w:val="16"/>
      <w:numFmt w:val="upperLetter"/>
      <w:lvlText w:val="%1"/>
      <w:lvlJc w:val="left"/>
      <w:pPr>
        <w:ind w:left="260" w:hanging="485"/>
      </w:pPr>
      <w:rPr>
        <w:rFonts w:hint="default"/>
      </w:rPr>
    </w:lvl>
    <w:lvl w:ilvl="1">
      <w:start w:val="15"/>
      <w:numFmt w:val="upperLetter"/>
      <w:lvlText w:val="%1.%2."/>
      <w:lvlJc w:val="left"/>
      <w:pPr>
        <w:ind w:left="260" w:hanging="485"/>
      </w:pPr>
      <w:rPr>
        <w:rFonts w:ascii="Ebrima" w:eastAsia="Ebrima" w:hAnsi="Ebrima" w:hint="default"/>
        <w:spacing w:val="-1"/>
        <w:w w:val="100"/>
        <w:sz w:val="24"/>
        <w:szCs w:val="24"/>
      </w:rPr>
    </w:lvl>
    <w:lvl w:ilvl="2">
      <w:start w:val="1"/>
      <w:numFmt w:val="upperRoman"/>
      <w:lvlText w:val="%3."/>
      <w:lvlJc w:val="left"/>
      <w:pPr>
        <w:ind w:left="860" w:hanging="476"/>
        <w:jc w:val="right"/>
      </w:pPr>
      <w:rPr>
        <w:rFonts w:ascii="Ebrima" w:eastAsia="Ebrima" w:hAnsi="Ebrima" w:hint="default"/>
        <w:spacing w:val="-1"/>
        <w:w w:val="100"/>
        <w:sz w:val="24"/>
        <w:szCs w:val="24"/>
      </w:rPr>
    </w:lvl>
    <w:lvl w:ilvl="3">
      <w:start w:val="1"/>
      <w:numFmt w:val="upperLetter"/>
      <w:lvlText w:val="%4."/>
      <w:lvlJc w:val="left"/>
      <w:pPr>
        <w:ind w:left="620" w:hanging="360"/>
      </w:pPr>
      <w:rPr>
        <w:rFonts w:ascii="Ebrima" w:eastAsia="Ebrima" w:hAnsi="Ebrima" w:hint="default"/>
        <w:b/>
        <w:bCs/>
        <w:spacing w:val="-6"/>
        <w:w w:val="100"/>
        <w:sz w:val="24"/>
        <w:szCs w:val="24"/>
      </w:rPr>
    </w:lvl>
    <w:lvl w:ilvl="4">
      <w:start w:val="1"/>
      <w:numFmt w:val="bullet"/>
      <w:lvlText w:val=""/>
      <w:lvlJc w:val="left"/>
      <w:pPr>
        <w:ind w:left="980" w:hanging="360"/>
      </w:pPr>
      <w:rPr>
        <w:rFonts w:ascii="Symbol" w:eastAsia="Symbol" w:hAnsi="Symbol" w:hint="default"/>
        <w:w w:val="100"/>
        <w:sz w:val="24"/>
        <w:szCs w:val="24"/>
      </w:rPr>
    </w:lvl>
    <w:lvl w:ilvl="5">
      <w:start w:val="1"/>
      <w:numFmt w:val="bullet"/>
      <w:lvlText w:val="•"/>
      <w:lvlJc w:val="left"/>
      <w:pPr>
        <w:ind w:left="1965" w:hanging="360"/>
      </w:pPr>
      <w:rPr>
        <w:rFonts w:hint="default"/>
      </w:rPr>
    </w:lvl>
    <w:lvl w:ilvl="6">
      <w:start w:val="1"/>
      <w:numFmt w:val="bullet"/>
      <w:lvlText w:val="•"/>
      <w:lvlJc w:val="left"/>
      <w:pPr>
        <w:ind w:left="2457" w:hanging="360"/>
      </w:pPr>
      <w:rPr>
        <w:rFonts w:hint="default"/>
      </w:rPr>
    </w:lvl>
    <w:lvl w:ilvl="7">
      <w:start w:val="1"/>
      <w:numFmt w:val="bullet"/>
      <w:lvlText w:val="•"/>
      <w:lvlJc w:val="left"/>
      <w:pPr>
        <w:ind w:left="2950" w:hanging="360"/>
      </w:pPr>
      <w:rPr>
        <w:rFonts w:hint="default"/>
      </w:rPr>
    </w:lvl>
    <w:lvl w:ilvl="8">
      <w:start w:val="1"/>
      <w:numFmt w:val="bullet"/>
      <w:lvlText w:val="•"/>
      <w:lvlJc w:val="left"/>
      <w:pPr>
        <w:ind w:left="3443" w:hanging="360"/>
      </w:pPr>
      <w:rPr>
        <w:rFonts w:hint="default"/>
      </w:rPr>
    </w:lvl>
  </w:abstractNum>
  <w:abstractNum w:abstractNumId="9" w15:restartNumberingAfterBreak="0">
    <w:nsid w:val="3E3C39AD"/>
    <w:multiLevelType w:val="hybridMultilevel"/>
    <w:tmpl w:val="BAD0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84CA1"/>
    <w:multiLevelType w:val="hybridMultilevel"/>
    <w:tmpl w:val="2A848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C4BBC"/>
    <w:multiLevelType w:val="hybridMultilevel"/>
    <w:tmpl w:val="5F68A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8D1801"/>
    <w:multiLevelType w:val="multilevel"/>
    <w:tmpl w:val="0EFA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03738"/>
    <w:multiLevelType w:val="hybridMultilevel"/>
    <w:tmpl w:val="1F24EFA4"/>
    <w:lvl w:ilvl="0" w:tplc="2A8EF522">
      <w:start w:val="1"/>
      <w:numFmt w:val="bullet"/>
      <w:lvlText w:val=""/>
      <w:lvlJc w:val="left"/>
      <w:pPr>
        <w:ind w:left="980" w:hanging="360"/>
      </w:pPr>
      <w:rPr>
        <w:rFonts w:ascii="Symbol" w:eastAsia="Symbol" w:hAnsi="Symbol" w:hint="default"/>
        <w:w w:val="100"/>
        <w:sz w:val="24"/>
        <w:szCs w:val="24"/>
      </w:rPr>
    </w:lvl>
    <w:lvl w:ilvl="1" w:tplc="B5EE0344">
      <w:start w:val="1"/>
      <w:numFmt w:val="bullet"/>
      <w:lvlText w:val=""/>
      <w:lvlJc w:val="left"/>
      <w:pPr>
        <w:ind w:left="6054" w:hanging="360"/>
      </w:pPr>
      <w:rPr>
        <w:rFonts w:ascii="Symbol" w:eastAsia="Symbol" w:hAnsi="Symbol" w:hint="default"/>
        <w:w w:val="100"/>
        <w:sz w:val="24"/>
        <w:szCs w:val="24"/>
      </w:rPr>
    </w:lvl>
    <w:lvl w:ilvl="2" w:tplc="B06EFC50">
      <w:start w:val="1"/>
      <w:numFmt w:val="bullet"/>
      <w:lvlText w:val="•"/>
      <w:lvlJc w:val="left"/>
      <w:pPr>
        <w:ind w:left="6548" w:hanging="360"/>
      </w:pPr>
      <w:rPr>
        <w:rFonts w:hint="default"/>
      </w:rPr>
    </w:lvl>
    <w:lvl w:ilvl="3" w:tplc="4606BE22">
      <w:start w:val="1"/>
      <w:numFmt w:val="bullet"/>
      <w:lvlText w:val="•"/>
      <w:lvlJc w:val="left"/>
      <w:pPr>
        <w:ind w:left="7037" w:hanging="360"/>
      </w:pPr>
      <w:rPr>
        <w:rFonts w:hint="default"/>
      </w:rPr>
    </w:lvl>
    <w:lvl w:ilvl="4" w:tplc="CC8CAB58">
      <w:start w:val="1"/>
      <w:numFmt w:val="bullet"/>
      <w:lvlText w:val="•"/>
      <w:lvlJc w:val="left"/>
      <w:pPr>
        <w:ind w:left="7526" w:hanging="360"/>
      </w:pPr>
      <w:rPr>
        <w:rFonts w:hint="default"/>
      </w:rPr>
    </w:lvl>
    <w:lvl w:ilvl="5" w:tplc="C7660D00">
      <w:start w:val="1"/>
      <w:numFmt w:val="bullet"/>
      <w:lvlText w:val="•"/>
      <w:lvlJc w:val="left"/>
      <w:pPr>
        <w:ind w:left="8015" w:hanging="360"/>
      </w:pPr>
      <w:rPr>
        <w:rFonts w:hint="default"/>
      </w:rPr>
    </w:lvl>
    <w:lvl w:ilvl="6" w:tplc="18106CE2">
      <w:start w:val="1"/>
      <w:numFmt w:val="bullet"/>
      <w:lvlText w:val="•"/>
      <w:lvlJc w:val="left"/>
      <w:pPr>
        <w:ind w:left="8504" w:hanging="360"/>
      </w:pPr>
      <w:rPr>
        <w:rFonts w:hint="default"/>
      </w:rPr>
    </w:lvl>
    <w:lvl w:ilvl="7" w:tplc="7910FD46">
      <w:start w:val="1"/>
      <w:numFmt w:val="bullet"/>
      <w:lvlText w:val="•"/>
      <w:lvlJc w:val="left"/>
      <w:pPr>
        <w:ind w:left="8993" w:hanging="360"/>
      </w:pPr>
      <w:rPr>
        <w:rFonts w:hint="default"/>
      </w:rPr>
    </w:lvl>
    <w:lvl w:ilvl="8" w:tplc="2A0C745A">
      <w:start w:val="1"/>
      <w:numFmt w:val="bullet"/>
      <w:lvlText w:val="•"/>
      <w:lvlJc w:val="left"/>
      <w:pPr>
        <w:ind w:left="9482" w:hanging="360"/>
      </w:pPr>
      <w:rPr>
        <w:rFonts w:hint="default"/>
      </w:rPr>
    </w:lvl>
  </w:abstractNum>
  <w:abstractNum w:abstractNumId="14" w15:restartNumberingAfterBreak="0">
    <w:nsid w:val="61B53361"/>
    <w:multiLevelType w:val="hybridMultilevel"/>
    <w:tmpl w:val="F5D48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A6089"/>
    <w:multiLevelType w:val="hybridMultilevel"/>
    <w:tmpl w:val="F6F49A4A"/>
    <w:lvl w:ilvl="0" w:tplc="7D34B0B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62673B"/>
    <w:multiLevelType w:val="hybridMultilevel"/>
    <w:tmpl w:val="530C8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E72E6"/>
    <w:multiLevelType w:val="hybridMultilevel"/>
    <w:tmpl w:val="23F84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400680">
    <w:abstractNumId w:val="8"/>
  </w:num>
  <w:num w:numId="2" w16cid:durableId="15935921">
    <w:abstractNumId w:val="1"/>
  </w:num>
  <w:num w:numId="3" w16cid:durableId="454837017">
    <w:abstractNumId w:val="7"/>
  </w:num>
  <w:num w:numId="4" w16cid:durableId="1287391208">
    <w:abstractNumId w:val="4"/>
  </w:num>
  <w:num w:numId="5" w16cid:durableId="24086895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265695387">
    <w:abstractNumId w:val="11"/>
  </w:num>
  <w:num w:numId="7" w16cid:durableId="1943994451">
    <w:abstractNumId w:val="2"/>
  </w:num>
  <w:num w:numId="8" w16cid:durableId="191383427">
    <w:abstractNumId w:val="13"/>
  </w:num>
  <w:num w:numId="9" w16cid:durableId="1122848405">
    <w:abstractNumId w:val="12"/>
  </w:num>
  <w:num w:numId="10" w16cid:durableId="1751586329">
    <w:abstractNumId w:val="3"/>
  </w:num>
  <w:num w:numId="11" w16cid:durableId="2135244330">
    <w:abstractNumId w:val="6"/>
  </w:num>
  <w:num w:numId="12" w16cid:durableId="3670685">
    <w:abstractNumId w:val="9"/>
  </w:num>
  <w:num w:numId="13" w16cid:durableId="1589920426">
    <w:abstractNumId w:val="15"/>
  </w:num>
  <w:num w:numId="14" w16cid:durableId="1454203876">
    <w:abstractNumId w:val="10"/>
  </w:num>
  <w:num w:numId="15" w16cid:durableId="1699892855">
    <w:abstractNumId w:val="14"/>
  </w:num>
  <w:num w:numId="16" w16cid:durableId="1716857276">
    <w:abstractNumId w:val="17"/>
  </w:num>
  <w:num w:numId="17" w16cid:durableId="1079062249">
    <w:abstractNumId w:val="5"/>
  </w:num>
  <w:num w:numId="18" w16cid:durableId="14170492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FF"/>
    <w:rsid w:val="00003255"/>
    <w:rsid w:val="00010E52"/>
    <w:rsid w:val="0003655C"/>
    <w:rsid w:val="00080205"/>
    <w:rsid w:val="0008159F"/>
    <w:rsid w:val="000A153E"/>
    <w:rsid w:val="000D719B"/>
    <w:rsid w:val="001374AF"/>
    <w:rsid w:val="001D717D"/>
    <w:rsid w:val="00211399"/>
    <w:rsid w:val="002A2F96"/>
    <w:rsid w:val="002E7441"/>
    <w:rsid w:val="00333D48"/>
    <w:rsid w:val="00344181"/>
    <w:rsid w:val="003539AB"/>
    <w:rsid w:val="00386835"/>
    <w:rsid w:val="003A06DC"/>
    <w:rsid w:val="003F0C24"/>
    <w:rsid w:val="003F3D4A"/>
    <w:rsid w:val="00490DD1"/>
    <w:rsid w:val="004D102C"/>
    <w:rsid w:val="004D7A00"/>
    <w:rsid w:val="004E7754"/>
    <w:rsid w:val="00537938"/>
    <w:rsid w:val="005511F6"/>
    <w:rsid w:val="00563F90"/>
    <w:rsid w:val="005A5D7F"/>
    <w:rsid w:val="005C1C8C"/>
    <w:rsid w:val="005E14F6"/>
    <w:rsid w:val="00620016"/>
    <w:rsid w:val="00687E6A"/>
    <w:rsid w:val="006E0D16"/>
    <w:rsid w:val="006F2B82"/>
    <w:rsid w:val="007062A5"/>
    <w:rsid w:val="007365CD"/>
    <w:rsid w:val="00752358"/>
    <w:rsid w:val="00784AB9"/>
    <w:rsid w:val="007C69AE"/>
    <w:rsid w:val="007D30DE"/>
    <w:rsid w:val="00806D33"/>
    <w:rsid w:val="00875CE9"/>
    <w:rsid w:val="00887524"/>
    <w:rsid w:val="0089660A"/>
    <w:rsid w:val="008B527A"/>
    <w:rsid w:val="008C7FA6"/>
    <w:rsid w:val="008E5EA7"/>
    <w:rsid w:val="008E7994"/>
    <w:rsid w:val="008F5C98"/>
    <w:rsid w:val="00914797"/>
    <w:rsid w:val="00956965"/>
    <w:rsid w:val="00985E31"/>
    <w:rsid w:val="009915B0"/>
    <w:rsid w:val="009B79FF"/>
    <w:rsid w:val="009D06A3"/>
    <w:rsid w:val="00AC76FB"/>
    <w:rsid w:val="00AE6FB5"/>
    <w:rsid w:val="00AF14CC"/>
    <w:rsid w:val="00AF170B"/>
    <w:rsid w:val="00B60689"/>
    <w:rsid w:val="00B96578"/>
    <w:rsid w:val="00BC276F"/>
    <w:rsid w:val="00BC5470"/>
    <w:rsid w:val="00BD6E28"/>
    <w:rsid w:val="00C103D9"/>
    <w:rsid w:val="00C31CC3"/>
    <w:rsid w:val="00C849F2"/>
    <w:rsid w:val="00CB070C"/>
    <w:rsid w:val="00CE71F4"/>
    <w:rsid w:val="00E466EA"/>
    <w:rsid w:val="00E52F2F"/>
    <w:rsid w:val="00E67106"/>
    <w:rsid w:val="00F427D0"/>
    <w:rsid w:val="00F46B7B"/>
    <w:rsid w:val="00F707A9"/>
    <w:rsid w:val="00F72042"/>
    <w:rsid w:val="00FC112B"/>
    <w:rsid w:val="00FE002D"/>
    <w:rsid w:val="00FE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0E0A9"/>
  <w15:chartTrackingRefBased/>
  <w15:docId w15:val="{8D299815-A440-4592-9765-D4F01538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9FF"/>
    <w:pPr>
      <w:spacing w:after="200" w:line="276" w:lineRule="auto"/>
    </w:pPr>
  </w:style>
  <w:style w:type="paragraph" w:styleId="Heading2">
    <w:name w:val="heading 2"/>
    <w:basedOn w:val="Normal"/>
    <w:link w:val="Heading2Char"/>
    <w:uiPriority w:val="9"/>
    <w:qFormat/>
    <w:rsid w:val="009B79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9FF"/>
    <w:rPr>
      <w:rFonts w:ascii="Times New Roman" w:eastAsia="Times New Roman" w:hAnsi="Times New Roman" w:cs="Times New Roman"/>
      <w:b/>
      <w:bCs/>
      <w:sz w:val="36"/>
      <w:szCs w:val="36"/>
    </w:rPr>
  </w:style>
  <w:style w:type="paragraph" w:styleId="BodyText2">
    <w:name w:val="Body Text 2"/>
    <w:basedOn w:val="Normal"/>
    <w:link w:val="BodyText2Char"/>
    <w:rsid w:val="009B79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B79FF"/>
    <w:rPr>
      <w:rFonts w:ascii="Times New Roman" w:eastAsia="Times New Roman" w:hAnsi="Times New Roman" w:cs="Times New Roman"/>
      <w:sz w:val="24"/>
      <w:szCs w:val="24"/>
    </w:rPr>
  </w:style>
  <w:style w:type="paragraph" w:customStyle="1" w:styleId="Level1">
    <w:name w:val="Level 1"/>
    <w:basedOn w:val="Normal"/>
    <w:rsid w:val="009B79FF"/>
    <w:pPr>
      <w:widowControl w:val="0"/>
      <w:autoSpaceDE w:val="0"/>
      <w:autoSpaceDN w:val="0"/>
      <w:adjustRightInd w:val="0"/>
      <w:spacing w:after="0" w:line="240" w:lineRule="auto"/>
      <w:ind w:left="360" w:hanging="360"/>
      <w:outlineLvl w:val="0"/>
    </w:pPr>
    <w:rPr>
      <w:rFonts w:ascii="Times New Roman" w:eastAsia="Times New Roman" w:hAnsi="Times New Roman" w:cs="Times New Roman"/>
      <w:sz w:val="24"/>
      <w:szCs w:val="24"/>
    </w:rPr>
  </w:style>
  <w:style w:type="paragraph" w:styleId="Footer">
    <w:name w:val="footer"/>
    <w:basedOn w:val="Normal"/>
    <w:link w:val="FooterChar"/>
    <w:uiPriority w:val="99"/>
    <w:rsid w:val="009B79F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B79FF"/>
    <w:rPr>
      <w:rFonts w:ascii="Times New Roman" w:eastAsia="Times New Roman" w:hAnsi="Times New Roman" w:cs="Times New Roman"/>
      <w:sz w:val="24"/>
      <w:szCs w:val="24"/>
    </w:rPr>
  </w:style>
  <w:style w:type="character" w:styleId="PageNumber">
    <w:name w:val="page number"/>
    <w:basedOn w:val="DefaultParagraphFont"/>
    <w:rsid w:val="009B79FF"/>
  </w:style>
  <w:style w:type="paragraph" w:styleId="BodyText">
    <w:name w:val="Body Text"/>
    <w:basedOn w:val="Normal"/>
    <w:link w:val="BodyTextChar"/>
    <w:uiPriority w:val="99"/>
    <w:unhideWhenUsed/>
    <w:rsid w:val="009B79FF"/>
    <w:pPr>
      <w:spacing w:after="120"/>
    </w:pPr>
  </w:style>
  <w:style w:type="character" w:customStyle="1" w:styleId="BodyTextChar">
    <w:name w:val="Body Text Char"/>
    <w:basedOn w:val="DefaultParagraphFont"/>
    <w:link w:val="BodyText"/>
    <w:uiPriority w:val="99"/>
    <w:rsid w:val="009B79FF"/>
  </w:style>
  <w:style w:type="paragraph" w:styleId="ListParagraph">
    <w:name w:val="List Paragraph"/>
    <w:basedOn w:val="Normal"/>
    <w:uiPriority w:val="34"/>
    <w:qFormat/>
    <w:rsid w:val="009B79FF"/>
    <w:pPr>
      <w:widowControl w:val="0"/>
      <w:spacing w:after="0" w:line="240" w:lineRule="auto"/>
    </w:pPr>
  </w:style>
  <w:style w:type="character" w:styleId="Hyperlink">
    <w:name w:val="Hyperlink"/>
    <w:basedOn w:val="DefaultParagraphFont"/>
    <w:uiPriority w:val="99"/>
    <w:unhideWhenUsed/>
    <w:rsid w:val="009B79FF"/>
    <w:rPr>
      <w:color w:val="0563C1" w:themeColor="hyperlink"/>
      <w:u w:val="single"/>
    </w:rPr>
  </w:style>
  <w:style w:type="paragraph" w:styleId="Header">
    <w:name w:val="header"/>
    <w:basedOn w:val="Normal"/>
    <w:link w:val="HeaderChar"/>
    <w:uiPriority w:val="99"/>
    <w:unhideWhenUsed/>
    <w:rsid w:val="009B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FF"/>
  </w:style>
  <w:style w:type="paragraph" w:styleId="NoSpacing">
    <w:name w:val="No Spacing"/>
    <w:uiPriority w:val="1"/>
    <w:qFormat/>
    <w:rsid w:val="009B79FF"/>
    <w:pPr>
      <w:spacing w:after="0" w:line="240" w:lineRule="auto"/>
    </w:pPr>
    <w:rPr>
      <w:rFonts w:eastAsiaTheme="minorEastAsia"/>
    </w:rPr>
  </w:style>
  <w:style w:type="character" w:styleId="UnresolvedMention">
    <w:name w:val="Unresolved Mention"/>
    <w:basedOn w:val="DefaultParagraphFont"/>
    <w:uiPriority w:val="99"/>
    <w:semiHidden/>
    <w:unhideWhenUsed/>
    <w:rsid w:val="009B79FF"/>
    <w:rPr>
      <w:color w:val="808080"/>
      <w:shd w:val="clear" w:color="auto" w:fill="E6E6E6"/>
    </w:rPr>
  </w:style>
  <w:style w:type="paragraph" w:styleId="BalloonText">
    <w:name w:val="Balloon Text"/>
    <w:basedOn w:val="Normal"/>
    <w:link w:val="BalloonTextChar"/>
    <w:uiPriority w:val="99"/>
    <w:semiHidden/>
    <w:unhideWhenUsed/>
    <w:rsid w:val="009B7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FF"/>
    <w:rPr>
      <w:rFonts w:ascii="Segoe UI" w:hAnsi="Segoe UI" w:cs="Segoe UI"/>
      <w:sz w:val="18"/>
      <w:szCs w:val="18"/>
    </w:rPr>
  </w:style>
  <w:style w:type="paragraph" w:styleId="NormalWeb">
    <w:name w:val="Normal (Web)"/>
    <w:basedOn w:val="Normal"/>
    <w:uiPriority w:val="99"/>
    <w:semiHidden/>
    <w:unhideWhenUsed/>
    <w:rsid w:val="009B7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9B79FF"/>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ityofjohnday.com/rfps" TargetMode="Externa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mailto:ketchumj@grantcounty-or.gov"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etchumj@grantcounty-or.gov" TargetMode="Externa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3502</Words>
  <Characters>20105</Characters>
  <Application>Microsoft Office Word</Application>
  <DocSecurity>0</DocSecurity>
  <PresentationFormat/>
  <Lines>325</Lines>
  <Paragraphs>107</Paragraphs>
  <ScaleCrop>false</ScaleCrop>
  <HeadingPairs>
    <vt:vector size="2" baseType="variant">
      <vt:variant>
        <vt:lpstr>Title</vt:lpstr>
      </vt:variant>
      <vt:variant>
        <vt:i4>1</vt:i4>
      </vt:variant>
    </vt:vector>
  </HeadingPair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2022-11-16T01:22:00Z</dcterms:created>
  <dcterms:modified xsi:type="dcterms:W3CDTF">2022-11-16T01:22:00Z</dcterms:modified>
</cp:coreProperties>
</file>