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44EC9E86" w:rsidR="008D3F87" w:rsidRPr="00FB4D3E" w:rsidRDefault="008D3F87" w:rsidP="002215D4">
      <w:pPr>
        <w:spacing w:after="0" w:line="240" w:lineRule="auto"/>
        <w:jc w:val="center"/>
        <w:rPr>
          <w:b/>
        </w:rPr>
      </w:pPr>
      <w:r w:rsidRPr="00FB4D3E">
        <w:rPr>
          <w:b/>
        </w:rPr>
        <w:t>CITY COUNCIL MINUTES</w:t>
      </w:r>
      <w:r w:rsidR="002215D4">
        <w:rPr>
          <w:b/>
        </w:rPr>
        <w:t xml:space="preserve"> </w:t>
      </w:r>
      <w:r w:rsidR="009C7892">
        <w:rPr>
          <w:b/>
        </w:rPr>
        <w:t>MAY</w:t>
      </w:r>
      <w:r w:rsidR="00DA7B85">
        <w:rPr>
          <w:b/>
        </w:rPr>
        <w:t xml:space="preserve"> </w:t>
      </w:r>
      <w:r w:rsidR="009C7892">
        <w:rPr>
          <w:b/>
        </w:rPr>
        <w:t>14</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29E0A40F" w:rsidR="00515544" w:rsidRDefault="001861A1" w:rsidP="008D3F87">
      <w:pPr>
        <w:spacing w:after="0" w:line="240" w:lineRule="auto"/>
      </w:pPr>
      <w:r>
        <w:t>Melissa Bethel, City Manager</w:t>
      </w:r>
    </w:p>
    <w:p w14:paraId="6FA2F146" w14:textId="573F1C82" w:rsidR="003406E7" w:rsidRDefault="00DA7B85" w:rsidP="008D3F87">
      <w:pPr>
        <w:spacing w:after="0" w:line="240" w:lineRule="auto"/>
      </w:pPr>
      <w:r>
        <w:t>Nick Ducote</w:t>
      </w:r>
      <w:r w:rsidR="00054744">
        <w:t>—C</w:t>
      </w:r>
      <w:r>
        <w:t>ontract grant writer &amp; administrator</w:t>
      </w:r>
    </w:p>
    <w:p w14:paraId="2B358051" w14:textId="77777777" w:rsidR="000B133A" w:rsidRDefault="000B133A"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521D0B11" w14:textId="77777777" w:rsidR="000B133A" w:rsidRDefault="000B133A" w:rsidP="008D3F87">
      <w:pPr>
        <w:spacing w:after="0" w:line="240" w:lineRule="auto"/>
      </w:pPr>
    </w:p>
    <w:p w14:paraId="22FC7E16" w14:textId="297B551E" w:rsidR="00AE1A95" w:rsidRDefault="00AE1A95" w:rsidP="008D3F87">
      <w:pPr>
        <w:spacing w:after="0" w:line="240" w:lineRule="auto"/>
        <w:rPr>
          <w:b/>
          <w:u w:val="single"/>
        </w:rPr>
      </w:pPr>
      <w:r>
        <w:rPr>
          <w:b/>
          <w:u w:val="single"/>
        </w:rPr>
        <w:t>5:00 p.m.</w:t>
      </w:r>
    </w:p>
    <w:p w14:paraId="28E7136A" w14:textId="6F8887FA" w:rsidR="00AE1A95" w:rsidRDefault="00AE1A95" w:rsidP="008D3F87">
      <w:pPr>
        <w:spacing w:after="0" w:line="240" w:lineRule="auto"/>
        <w:rPr>
          <w:b/>
          <w:u w:val="single"/>
        </w:rPr>
      </w:pPr>
      <w:r>
        <w:rPr>
          <w:b/>
          <w:u w:val="single"/>
        </w:rPr>
        <w:t>Executive Session ORS 192. 660(2)(f) to consider records exempt by law from public inspection</w:t>
      </w:r>
    </w:p>
    <w:p w14:paraId="0DB55DFE" w14:textId="0A313F94" w:rsidR="00AE1A95" w:rsidRDefault="00AE1A95" w:rsidP="008D3F87">
      <w:pPr>
        <w:spacing w:after="0" w:line="240" w:lineRule="auto"/>
      </w:pPr>
      <w:r>
        <w:t>No decision was made</w:t>
      </w:r>
    </w:p>
    <w:p w14:paraId="1E60BF4C" w14:textId="009798BC" w:rsidR="00AE1A95" w:rsidRDefault="00AE1A95" w:rsidP="008D3F87">
      <w:pPr>
        <w:spacing w:after="0" w:line="240" w:lineRule="auto"/>
      </w:pPr>
    </w:p>
    <w:p w14:paraId="52CB1AC5" w14:textId="0B2F1D72" w:rsidR="00AE1A95" w:rsidRPr="00AE1A95" w:rsidRDefault="00AE1A95" w:rsidP="008D3F87">
      <w:pPr>
        <w:spacing w:after="0" w:line="240" w:lineRule="auto"/>
        <w:rPr>
          <w:b/>
          <w:u w:val="single"/>
        </w:rPr>
      </w:pPr>
      <w:r w:rsidRPr="00AE1A95">
        <w:rPr>
          <w:b/>
          <w:u w:val="single"/>
        </w:rPr>
        <w:t>Executive Session ORS 192.660(2)(e) to conduct deliberations designated by the governing body to negotiate real property transactions</w:t>
      </w:r>
    </w:p>
    <w:p w14:paraId="77DF65A9" w14:textId="7C08F80D" w:rsidR="00AE1A95" w:rsidRPr="00AE1A95" w:rsidRDefault="00AE1A95" w:rsidP="008D3F87">
      <w:pPr>
        <w:spacing w:after="0" w:line="240" w:lineRule="auto"/>
      </w:pPr>
      <w:r>
        <w:t>No decision was made</w:t>
      </w:r>
    </w:p>
    <w:p w14:paraId="32147331" w14:textId="77777777" w:rsidR="00AE1A95" w:rsidRDefault="00AE1A95" w:rsidP="008D3F87">
      <w:pPr>
        <w:spacing w:after="0" w:line="240" w:lineRule="auto"/>
        <w:rPr>
          <w:b/>
          <w:u w:val="single"/>
        </w:rPr>
      </w:pPr>
    </w:p>
    <w:p w14:paraId="60B6F827" w14:textId="7F210D9E"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62AEBD7E" w14:textId="69997133" w:rsidR="0067546F" w:rsidRDefault="00871597" w:rsidP="006306C8">
      <w:pPr>
        <w:spacing w:after="0" w:line="240" w:lineRule="auto"/>
        <w:rPr>
          <w:b/>
          <w:i/>
        </w:rPr>
      </w:pPr>
      <w:r>
        <w:rPr>
          <w:b/>
          <w:i/>
        </w:rPr>
        <w:t xml:space="preserve">Councilor Labhart made a motion to approve the </w:t>
      </w:r>
      <w:r w:rsidR="00564863">
        <w:rPr>
          <w:b/>
          <w:i/>
        </w:rPr>
        <w:t>agenda as presented. The motion was seconded by Councilor Bush and passed unanimously.</w:t>
      </w:r>
    </w:p>
    <w:p w14:paraId="3E9896AE" w14:textId="77777777" w:rsidR="00564863" w:rsidRPr="00871597" w:rsidRDefault="00564863"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7728D52A" w14:textId="77777777" w:rsidR="00564863" w:rsidRDefault="00564863" w:rsidP="006306C8">
      <w:pPr>
        <w:spacing w:after="0" w:line="240" w:lineRule="auto"/>
        <w:rPr>
          <w:b/>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6D9F21AF" w:rsidR="00F514EA" w:rsidRDefault="008804A4" w:rsidP="008804A4">
      <w:pPr>
        <w:pStyle w:val="ListParagraph"/>
        <w:numPr>
          <w:ilvl w:val="0"/>
          <w:numId w:val="3"/>
        </w:numPr>
        <w:spacing w:after="0" w:line="240" w:lineRule="auto"/>
      </w:pPr>
      <w:r>
        <w:t xml:space="preserve">Accounts Payable through </w:t>
      </w:r>
      <w:r w:rsidR="003675DD">
        <w:t>May</w:t>
      </w:r>
      <w:r w:rsidR="00C955F1">
        <w:t xml:space="preserve"> </w:t>
      </w:r>
      <w:r w:rsidR="003675DD">
        <w:t>2</w:t>
      </w:r>
      <w:r>
        <w:t>, 2024</w:t>
      </w:r>
    </w:p>
    <w:p w14:paraId="6B5C7C88" w14:textId="1022CAB1" w:rsidR="00C46753" w:rsidRDefault="00054744" w:rsidP="00C46753">
      <w:pPr>
        <w:pStyle w:val="ListParagraph"/>
        <w:numPr>
          <w:ilvl w:val="0"/>
          <w:numId w:val="3"/>
        </w:numPr>
        <w:spacing w:after="0" w:line="240" w:lineRule="auto"/>
      </w:pPr>
      <w:r>
        <w:t xml:space="preserve">Minutes of </w:t>
      </w:r>
      <w:r w:rsidR="000F001F">
        <w:t>April</w:t>
      </w:r>
      <w:r w:rsidR="00C955F1">
        <w:t xml:space="preserve"> 2</w:t>
      </w:r>
      <w:r w:rsidR="000F001F">
        <w:t>3</w:t>
      </w:r>
      <w:r w:rsidR="00C955F1">
        <w:t>, 2024</w:t>
      </w:r>
    </w:p>
    <w:p w14:paraId="1F5D801B" w14:textId="3B9DCF25" w:rsidR="00AE0502" w:rsidRPr="00560FE3" w:rsidRDefault="00560FE3" w:rsidP="00AE0502">
      <w:pPr>
        <w:spacing w:after="0" w:line="240" w:lineRule="auto"/>
        <w:rPr>
          <w:b/>
          <w:i/>
        </w:rPr>
      </w:pPr>
      <w:bookmarkStart w:id="0" w:name="_GoBack"/>
      <w:bookmarkEnd w:id="0"/>
      <w:r>
        <w:rPr>
          <w:b/>
          <w:i/>
        </w:rPr>
        <w:t>Councilor Bush moved to accept the consent agenda as presented. The motion was seconded by Councilor Newby and passed unanimously.</w:t>
      </w:r>
    </w:p>
    <w:p w14:paraId="28C4BDD1" w14:textId="7FF64E8D" w:rsidR="00992301" w:rsidRPr="00783845" w:rsidRDefault="00134AD8" w:rsidP="006306C8">
      <w:pPr>
        <w:spacing w:after="0" w:line="240" w:lineRule="auto"/>
      </w:pPr>
      <w:r>
        <w:t xml:space="preserve">                                                                                                                                                                                                                                                                                                                                                                                                                                                                                                                                                                                                                                                                                             </w:t>
      </w:r>
    </w:p>
    <w:p w14:paraId="03CB473F" w14:textId="5593DDF7" w:rsidR="00D26E70" w:rsidRDefault="0069017B" w:rsidP="00AB65D6">
      <w:pPr>
        <w:spacing w:after="0" w:line="240" w:lineRule="auto"/>
        <w:rPr>
          <w:b/>
          <w:u w:val="single"/>
        </w:rPr>
      </w:pPr>
      <w:r>
        <w:rPr>
          <w:b/>
          <w:u w:val="single"/>
        </w:rPr>
        <w:lastRenderedPageBreak/>
        <w:t xml:space="preserve">Agenda Item No. </w:t>
      </w:r>
      <w:r w:rsidR="00687200">
        <w:rPr>
          <w:b/>
          <w:u w:val="single"/>
        </w:rPr>
        <w:t>7</w:t>
      </w:r>
      <w:r>
        <w:rPr>
          <w:b/>
          <w:u w:val="single"/>
        </w:rPr>
        <w:t>—</w:t>
      </w:r>
      <w:r w:rsidR="000F001F">
        <w:rPr>
          <w:b/>
          <w:u w:val="single"/>
        </w:rPr>
        <w:t>Public Hearing: CUP01-24; Accessory structure over 14’ in height</w:t>
      </w:r>
    </w:p>
    <w:p w14:paraId="24B72B4B" w14:textId="26A7EC21" w:rsidR="00AE1A95" w:rsidRPr="00AE1A95" w:rsidRDefault="00AE1A95" w:rsidP="00AB65D6">
      <w:pPr>
        <w:spacing w:after="0" w:line="240" w:lineRule="auto"/>
      </w:pPr>
      <w:r>
        <w:t>A public hearing was held and unanimously approved.</w:t>
      </w:r>
    </w:p>
    <w:p w14:paraId="2DB98203" w14:textId="40BD6CB4" w:rsidR="00A13B2A" w:rsidRDefault="00A13B2A" w:rsidP="00AB65D6">
      <w:pPr>
        <w:spacing w:after="0" w:line="240" w:lineRule="auto"/>
        <w:rPr>
          <w:b/>
          <w:i/>
        </w:rPr>
      </w:pPr>
    </w:p>
    <w:p w14:paraId="3E001766" w14:textId="4515B3B8" w:rsidR="00A13B2A" w:rsidRPr="00A13B2A" w:rsidRDefault="00A13B2A" w:rsidP="00AB65D6">
      <w:pPr>
        <w:spacing w:after="0" w:line="240" w:lineRule="auto"/>
        <w:rPr>
          <w:b/>
          <w:u w:val="single"/>
        </w:rPr>
      </w:pPr>
      <w:r>
        <w:rPr>
          <w:b/>
          <w:u w:val="single"/>
        </w:rPr>
        <w:t>Agenda Item No. 8—</w:t>
      </w:r>
      <w:r w:rsidR="000F001F">
        <w:rPr>
          <w:b/>
          <w:u w:val="single"/>
        </w:rPr>
        <w:t>Public Hearing: CUP02-24; Accessory structure over 14’ in height</w:t>
      </w:r>
    </w:p>
    <w:p w14:paraId="77B7D291" w14:textId="768ECA21" w:rsidR="005D7145" w:rsidRDefault="00AE1A95" w:rsidP="00F870F2">
      <w:pPr>
        <w:spacing w:after="0" w:line="240" w:lineRule="auto"/>
      </w:pPr>
      <w:r>
        <w:t>A public hearing was held and unanimously approved.</w:t>
      </w:r>
    </w:p>
    <w:p w14:paraId="5EED53D0" w14:textId="77777777" w:rsidR="00AE1A95" w:rsidRPr="00DF770D" w:rsidRDefault="00AE1A95" w:rsidP="00F870F2">
      <w:pPr>
        <w:spacing w:after="0" w:line="240" w:lineRule="auto"/>
      </w:pPr>
    </w:p>
    <w:p w14:paraId="6D9C489E" w14:textId="6986D069" w:rsidR="008F7F50" w:rsidRDefault="00AC0C73" w:rsidP="008D3F87">
      <w:pPr>
        <w:spacing w:after="0" w:line="240" w:lineRule="auto"/>
        <w:rPr>
          <w:b/>
          <w:u w:val="single"/>
        </w:rPr>
      </w:pPr>
      <w:r>
        <w:rPr>
          <w:b/>
          <w:u w:val="single"/>
        </w:rPr>
        <w:t xml:space="preserve">Agenda Item No. </w:t>
      </w:r>
      <w:r w:rsidR="00C955F1">
        <w:rPr>
          <w:b/>
          <w:u w:val="single"/>
        </w:rPr>
        <w:t>9</w:t>
      </w:r>
      <w:r>
        <w:rPr>
          <w:b/>
          <w:u w:val="single"/>
        </w:rPr>
        <w:t>—</w:t>
      </w:r>
      <w:r w:rsidR="000F001F">
        <w:rPr>
          <w:b/>
          <w:u w:val="single"/>
        </w:rPr>
        <w:t>Presentation and funding request by GUHS FBLA students competing at Nationals</w:t>
      </w:r>
    </w:p>
    <w:p w14:paraId="364F82BE" w14:textId="16CAAE88" w:rsidR="00D173DB" w:rsidRDefault="00AE1A95" w:rsidP="008D3F87">
      <w:pPr>
        <w:spacing w:after="0" w:line="240" w:lineRule="auto"/>
      </w:pPr>
      <w:r>
        <w:t>The GUSH FBLA students gave the presentations which won them state and they will present at Nationals.  They asked for the community to help support the trip.</w:t>
      </w:r>
    </w:p>
    <w:p w14:paraId="338882A3" w14:textId="17086B54" w:rsidR="00AE1A95" w:rsidRDefault="00AE1A95" w:rsidP="008D3F87">
      <w:pPr>
        <w:spacing w:after="0" w:line="240" w:lineRule="auto"/>
      </w:pPr>
    </w:p>
    <w:p w14:paraId="67F2F42F" w14:textId="78964E53" w:rsidR="000F001F" w:rsidRDefault="00AB65D6" w:rsidP="008D3F87">
      <w:pPr>
        <w:spacing w:after="0" w:line="240" w:lineRule="auto"/>
        <w:rPr>
          <w:b/>
          <w:u w:val="single"/>
        </w:rPr>
      </w:pPr>
      <w:r>
        <w:rPr>
          <w:b/>
          <w:u w:val="single"/>
        </w:rPr>
        <w:t xml:space="preserve">Agenda Item No. </w:t>
      </w:r>
      <w:r w:rsidR="00C955F1">
        <w:rPr>
          <w:b/>
          <w:u w:val="single"/>
        </w:rPr>
        <w:t>10</w:t>
      </w:r>
      <w:r>
        <w:rPr>
          <w:b/>
          <w:u w:val="single"/>
        </w:rPr>
        <w:t>—</w:t>
      </w:r>
      <w:r w:rsidR="000F001F">
        <w:rPr>
          <w:b/>
          <w:u w:val="single"/>
        </w:rPr>
        <w:t>Presentation and request by Grant County Little League</w:t>
      </w:r>
    </w:p>
    <w:p w14:paraId="3947CBD3" w14:textId="049BA70A" w:rsidR="00AE1A95" w:rsidRPr="00AE1A95" w:rsidRDefault="00AE1A95" w:rsidP="008D3F87">
      <w:pPr>
        <w:spacing w:after="0" w:line="240" w:lineRule="auto"/>
      </w:pPr>
      <w:r>
        <w:t xml:space="preserve">Grant County Little League gave a presentation on the All-Stars tournament to take place at the end of June.  They asked permission to use camp sites throughout the community and the City agreed to donate proceeds from the rental of sites and any water and sewer </w:t>
      </w:r>
      <w:r w:rsidR="001433E7">
        <w:t xml:space="preserve">usage.  </w:t>
      </w:r>
    </w:p>
    <w:p w14:paraId="66B34F1E" w14:textId="77777777" w:rsidR="00CA4862" w:rsidRDefault="00CA4862" w:rsidP="008D3F87">
      <w:pPr>
        <w:spacing w:after="0" w:line="240" w:lineRule="auto"/>
        <w:rPr>
          <w:b/>
          <w:u w:val="single"/>
        </w:rPr>
      </w:pPr>
    </w:p>
    <w:p w14:paraId="43814A8B" w14:textId="6263E081" w:rsidR="00AB65D6" w:rsidRDefault="00AB65D6" w:rsidP="008D3F87">
      <w:pPr>
        <w:spacing w:after="0" w:line="240" w:lineRule="auto"/>
        <w:rPr>
          <w:b/>
          <w:u w:val="single"/>
        </w:rPr>
      </w:pPr>
      <w:r>
        <w:rPr>
          <w:b/>
          <w:u w:val="single"/>
        </w:rPr>
        <w:t>Agenda Item No. 1</w:t>
      </w:r>
      <w:r w:rsidR="00C955F1">
        <w:rPr>
          <w:b/>
          <w:u w:val="single"/>
        </w:rPr>
        <w:t>1</w:t>
      </w:r>
      <w:r>
        <w:rPr>
          <w:b/>
          <w:u w:val="single"/>
        </w:rPr>
        <w:t>—</w:t>
      </w:r>
      <w:r w:rsidR="000F001F">
        <w:rPr>
          <w:b/>
          <w:u w:val="single"/>
        </w:rPr>
        <w:t>Approval of contract with Grant Soil and Water Conservation District for Juniper removal on public ROW-city owned property</w:t>
      </w:r>
    </w:p>
    <w:p w14:paraId="2CA8A5B5" w14:textId="51ECFCB6" w:rsidR="001433E7" w:rsidRPr="001433E7" w:rsidRDefault="001433E7" w:rsidP="008D3F87">
      <w:pPr>
        <w:spacing w:after="0" w:line="240" w:lineRule="auto"/>
      </w:pPr>
      <w:r>
        <w:t>The Council unanimously approved the contract provided erosion control is in place.</w:t>
      </w:r>
    </w:p>
    <w:p w14:paraId="6C1C1769" w14:textId="77777777" w:rsidR="00D13E81" w:rsidRPr="00454C11" w:rsidRDefault="00D13E81" w:rsidP="008D3F87">
      <w:pPr>
        <w:spacing w:after="0" w:line="240" w:lineRule="auto"/>
      </w:pPr>
    </w:p>
    <w:p w14:paraId="5C00BBDB" w14:textId="751B4873" w:rsidR="009B6BDE" w:rsidRDefault="00AB65D6" w:rsidP="008D3F87">
      <w:pPr>
        <w:spacing w:after="0" w:line="240" w:lineRule="auto"/>
        <w:rPr>
          <w:b/>
          <w:u w:val="single"/>
        </w:rPr>
      </w:pPr>
      <w:r>
        <w:rPr>
          <w:b/>
          <w:u w:val="single"/>
        </w:rPr>
        <w:t>Agenda Item No. 1</w:t>
      </w:r>
      <w:r w:rsidR="00C955F1">
        <w:rPr>
          <w:b/>
          <w:u w:val="single"/>
        </w:rPr>
        <w:t>2</w:t>
      </w:r>
      <w:r w:rsidR="00A10D1D">
        <w:rPr>
          <w:b/>
          <w:u w:val="single"/>
        </w:rPr>
        <w:t>—</w:t>
      </w:r>
      <w:r w:rsidR="000F001F">
        <w:rPr>
          <w:b/>
          <w:u w:val="single"/>
        </w:rPr>
        <w:t>Approval of prop</w:t>
      </w:r>
      <w:r w:rsidR="0003147A">
        <w:rPr>
          <w:b/>
          <w:u w:val="single"/>
        </w:rPr>
        <w:t>osal for audit services with Zwygart John &amp; Associates CPA’s PLLC and direct staff to execute a 3-year contract for services</w:t>
      </w:r>
    </w:p>
    <w:p w14:paraId="5425E0DE" w14:textId="1E64282E" w:rsidR="0095379A" w:rsidRPr="00057D63" w:rsidRDefault="001433E7" w:rsidP="008D3F87">
      <w:pPr>
        <w:spacing w:after="0" w:line="240" w:lineRule="auto"/>
      </w:pPr>
      <w:r>
        <w:t>The Council unanimously approve the contract and authorized the City manger to sign the agreement.</w:t>
      </w:r>
    </w:p>
    <w:p w14:paraId="3B73DC8E" w14:textId="77777777" w:rsidR="001433E7" w:rsidRDefault="001433E7" w:rsidP="008D3F87">
      <w:pPr>
        <w:spacing w:after="0" w:line="240" w:lineRule="auto"/>
        <w:rPr>
          <w:b/>
          <w:u w:val="single"/>
        </w:rPr>
      </w:pPr>
    </w:p>
    <w:p w14:paraId="27273554" w14:textId="03662643" w:rsidR="00A10D1D" w:rsidRDefault="00A10D1D" w:rsidP="008D3F87">
      <w:pPr>
        <w:spacing w:after="0" w:line="240" w:lineRule="auto"/>
        <w:rPr>
          <w:b/>
          <w:u w:val="single"/>
        </w:rPr>
      </w:pPr>
      <w:r>
        <w:rPr>
          <w:b/>
          <w:u w:val="single"/>
        </w:rPr>
        <w:t xml:space="preserve">Agenda Item No. </w:t>
      </w:r>
      <w:r w:rsidR="009B6BDE">
        <w:rPr>
          <w:b/>
          <w:u w:val="single"/>
        </w:rPr>
        <w:t>1</w:t>
      </w:r>
      <w:r w:rsidR="00C955F1">
        <w:rPr>
          <w:b/>
          <w:u w:val="single"/>
        </w:rPr>
        <w:t>3</w:t>
      </w:r>
      <w:r w:rsidR="009B6BDE">
        <w:rPr>
          <w:b/>
          <w:u w:val="single"/>
        </w:rPr>
        <w:t>—</w:t>
      </w:r>
      <w:r w:rsidR="0003147A">
        <w:rPr>
          <w:b/>
          <w:u w:val="single"/>
        </w:rPr>
        <w:t>433 Patterson Bridge Lease Discussion</w:t>
      </w:r>
    </w:p>
    <w:p w14:paraId="00D678A3" w14:textId="03F090F8" w:rsidR="001433E7" w:rsidRPr="001433E7" w:rsidRDefault="001433E7" w:rsidP="008D3F87">
      <w:pPr>
        <w:spacing w:after="0" w:line="240" w:lineRule="auto"/>
      </w:pPr>
      <w:r>
        <w:t>Council agreed to allow Oregon Utilities a short window to get the lease signed and if no response to move to the second highest bidder and have the City Manager execute the lease with Hueckman Contracting, LLC.</w:t>
      </w:r>
    </w:p>
    <w:p w14:paraId="319AC339" w14:textId="19403481" w:rsidR="0003147A" w:rsidRDefault="0003147A" w:rsidP="008D3F87">
      <w:pPr>
        <w:spacing w:after="0" w:line="240" w:lineRule="auto"/>
        <w:rPr>
          <w:b/>
          <w:u w:val="single"/>
        </w:rPr>
      </w:pPr>
    </w:p>
    <w:p w14:paraId="4F2B07B0" w14:textId="3EF62015" w:rsidR="0003147A" w:rsidRDefault="0003147A" w:rsidP="008D3F87">
      <w:pPr>
        <w:spacing w:after="0" w:line="240" w:lineRule="auto"/>
        <w:rPr>
          <w:b/>
          <w:u w:val="single"/>
        </w:rPr>
      </w:pPr>
      <w:r>
        <w:rPr>
          <w:b/>
          <w:u w:val="single"/>
        </w:rPr>
        <w:t>Agenda Item No. 14—Ducote Consulting Update; Approval of contract amendment</w:t>
      </w:r>
    </w:p>
    <w:p w14:paraId="0339A2FE" w14:textId="60204921" w:rsidR="001433E7" w:rsidRPr="001433E7" w:rsidRDefault="001433E7" w:rsidP="008D3F87">
      <w:pPr>
        <w:spacing w:after="0" w:line="240" w:lineRule="auto"/>
      </w:pPr>
      <w:r>
        <w:t>Council unanimously approved the Ducote Consulting contract amendment.</w:t>
      </w:r>
    </w:p>
    <w:p w14:paraId="14F07112" w14:textId="672E6A79" w:rsidR="0003147A" w:rsidRDefault="0003147A" w:rsidP="008D3F87">
      <w:pPr>
        <w:spacing w:after="0" w:line="240" w:lineRule="auto"/>
        <w:rPr>
          <w:b/>
          <w:u w:val="single"/>
        </w:rPr>
      </w:pPr>
    </w:p>
    <w:p w14:paraId="7AB780DD" w14:textId="0BBF05CF" w:rsidR="0003147A" w:rsidRDefault="0003147A" w:rsidP="008D3F87">
      <w:pPr>
        <w:spacing w:after="0" w:line="240" w:lineRule="auto"/>
        <w:rPr>
          <w:b/>
          <w:u w:val="single"/>
        </w:rPr>
      </w:pPr>
      <w:r>
        <w:rPr>
          <w:b/>
          <w:u w:val="single"/>
        </w:rPr>
        <w:t>Agenda Item No. 15—Appointment of budget committee members and budget officer</w:t>
      </w:r>
    </w:p>
    <w:p w14:paraId="3A68DA3F" w14:textId="03B13357" w:rsidR="001433E7" w:rsidRDefault="00C770AC" w:rsidP="008D3F87">
      <w:pPr>
        <w:spacing w:after="0" w:line="240" w:lineRule="auto"/>
      </w:pPr>
      <w:r>
        <w:t>Councilor Rininger suggested moving straight into nominations.</w:t>
      </w:r>
    </w:p>
    <w:p w14:paraId="58177A6C" w14:textId="774B7B39" w:rsidR="00C770AC" w:rsidRDefault="00C770AC" w:rsidP="008D3F87">
      <w:pPr>
        <w:spacing w:after="0" w:line="240" w:lineRule="auto"/>
        <w:rPr>
          <w:b/>
          <w:i/>
        </w:rPr>
      </w:pPr>
      <w:r>
        <w:rPr>
          <w:b/>
          <w:i/>
        </w:rPr>
        <w:t>Councilor Phillips made a motion to nominate Irene Jerome, Bradley Hale, Tom Olson, Beth Spell and Jody Moulton. The motion was seconded by Councilor Bush and passed 4-2 with Councilor Labhart and Councilor Holland being opposed.</w:t>
      </w:r>
    </w:p>
    <w:p w14:paraId="49BA1B2C" w14:textId="4418FE30" w:rsidR="005C486F" w:rsidRPr="00C770AC" w:rsidRDefault="005C486F" w:rsidP="008D3F87">
      <w:pPr>
        <w:spacing w:after="0" w:line="240" w:lineRule="auto"/>
        <w:rPr>
          <w:b/>
          <w:i/>
        </w:rPr>
      </w:pPr>
      <w:r>
        <w:rPr>
          <w:b/>
          <w:i/>
        </w:rPr>
        <w:t>Councilor Labhart made a motion to appoint Bethel as the budget officer. The motion was seconded by Councilor Bush and passed unanimously.</w:t>
      </w:r>
    </w:p>
    <w:p w14:paraId="200511F8" w14:textId="7D8F0A0B" w:rsidR="0003147A" w:rsidRDefault="0003147A" w:rsidP="008D3F87">
      <w:pPr>
        <w:spacing w:after="0" w:line="240" w:lineRule="auto"/>
        <w:rPr>
          <w:b/>
          <w:u w:val="single"/>
        </w:rPr>
      </w:pPr>
    </w:p>
    <w:p w14:paraId="7381359D" w14:textId="44E871E4" w:rsidR="0003147A" w:rsidRDefault="0003147A" w:rsidP="008D3F87">
      <w:pPr>
        <w:spacing w:after="0" w:line="240" w:lineRule="auto"/>
        <w:rPr>
          <w:b/>
          <w:u w:val="single"/>
        </w:rPr>
      </w:pPr>
      <w:r>
        <w:rPr>
          <w:b/>
          <w:u w:val="single"/>
        </w:rPr>
        <w:t>Agenda Item No. 16—City Manager Comments</w:t>
      </w:r>
    </w:p>
    <w:p w14:paraId="24661378" w14:textId="29FA32B4" w:rsidR="0003147A" w:rsidRPr="00C770AC" w:rsidRDefault="00C770AC" w:rsidP="008D3F87">
      <w:pPr>
        <w:spacing w:after="0" w:line="240" w:lineRule="auto"/>
      </w:pPr>
      <w:r>
        <w:t xml:space="preserve">Bethel gave a brief update on The Painted Sky Center for the Arts event she attended. </w:t>
      </w:r>
    </w:p>
    <w:p w14:paraId="4EE34029" w14:textId="77777777" w:rsidR="00C770AC" w:rsidRDefault="00C770AC" w:rsidP="008D3F87">
      <w:pPr>
        <w:spacing w:after="0" w:line="240" w:lineRule="auto"/>
        <w:rPr>
          <w:b/>
          <w:u w:val="single"/>
        </w:rPr>
      </w:pPr>
    </w:p>
    <w:p w14:paraId="0FA46F1E" w14:textId="0B333D94" w:rsidR="0003147A" w:rsidRDefault="0003147A" w:rsidP="008D3F87">
      <w:pPr>
        <w:spacing w:after="0" w:line="240" w:lineRule="auto"/>
        <w:rPr>
          <w:b/>
          <w:u w:val="single"/>
        </w:rPr>
      </w:pPr>
      <w:r>
        <w:rPr>
          <w:b/>
          <w:u w:val="single"/>
        </w:rPr>
        <w:t>Agenda Item No. 17—Mayor and Council Comments</w:t>
      </w:r>
    </w:p>
    <w:p w14:paraId="5A072B74" w14:textId="344619C4" w:rsidR="00C770AC" w:rsidRDefault="005C486F" w:rsidP="008D3F87">
      <w:pPr>
        <w:spacing w:after="0" w:line="240" w:lineRule="auto"/>
      </w:pPr>
      <w:r>
        <w:t>The first URA and Budget Meeting is May 21</w:t>
      </w:r>
      <w:r w:rsidRPr="005C486F">
        <w:rPr>
          <w:vertAlign w:val="superscript"/>
        </w:rPr>
        <w:t>st</w:t>
      </w:r>
      <w:r>
        <w:t>, 2024.</w:t>
      </w:r>
    </w:p>
    <w:p w14:paraId="4A7808C0" w14:textId="3715E1DB" w:rsidR="005C486F" w:rsidRDefault="005C486F" w:rsidP="008D3F87">
      <w:pPr>
        <w:spacing w:after="0" w:line="240" w:lineRule="auto"/>
      </w:pPr>
      <w:r>
        <w:t>The next URA and Budget Meeting is June 4</w:t>
      </w:r>
      <w:r w:rsidRPr="005C486F">
        <w:rPr>
          <w:vertAlign w:val="superscript"/>
        </w:rPr>
        <w:t>th</w:t>
      </w:r>
      <w:r>
        <w:t xml:space="preserve">, 2024. </w:t>
      </w:r>
    </w:p>
    <w:p w14:paraId="143DBCDD" w14:textId="343F9700" w:rsidR="005C486F" w:rsidRDefault="005C486F" w:rsidP="008D3F87">
      <w:pPr>
        <w:spacing w:after="0" w:line="240" w:lineRule="auto"/>
      </w:pPr>
      <w:r>
        <w:t>The Budget Adoption is June 25</w:t>
      </w:r>
      <w:r w:rsidRPr="005C486F">
        <w:rPr>
          <w:vertAlign w:val="superscript"/>
        </w:rPr>
        <w:t>th</w:t>
      </w:r>
      <w:r>
        <w:t>, 2024</w:t>
      </w:r>
      <w:r w:rsidR="004B775C">
        <w:t>.</w:t>
      </w:r>
    </w:p>
    <w:p w14:paraId="64A9A1DD" w14:textId="58811061" w:rsidR="005C486F" w:rsidRPr="004B775C" w:rsidRDefault="004B775C" w:rsidP="008D3F87">
      <w:pPr>
        <w:spacing w:after="0" w:line="240" w:lineRule="auto"/>
        <w:rPr>
          <w:b/>
          <w:i/>
        </w:rPr>
      </w:pPr>
      <w:r>
        <w:rPr>
          <w:b/>
          <w:i/>
        </w:rPr>
        <w:t>Councilor Bush moved to accept the meeting schedule as published in the council packets. The motion was seconded by Councilor Phillips and passed unanimously.</w:t>
      </w: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78F21CB5" w14:textId="075E0DE2" w:rsidR="008725D4" w:rsidRDefault="00B7236D" w:rsidP="005C486F">
      <w:pPr>
        <w:spacing w:after="0" w:line="240" w:lineRule="auto"/>
      </w:pPr>
      <w:r w:rsidRPr="006B007F">
        <w:t>There being no further business before council</w:t>
      </w:r>
      <w:r w:rsidR="006B007F">
        <w:t xml:space="preserve"> the meeting was adjourne</w:t>
      </w:r>
      <w:r w:rsidR="00B52AF5">
        <w:t xml:space="preserve">d. </w:t>
      </w:r>
    </w:p>
    <w:p w14:paraId="3E47402A" w14:textId="7AFA48AD" w:rsidR="005C486F" w:rsidRDefault="005C486F" w:rsidP="005C486F">
      <w:pPr>
        <w:spacing w:after="0" w:line="240" w:lineRule="auto"/>
      </w:pPr>
      <w:r>
        <w:t>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
  </w:num>
  <w:num w:numId="5">
    <w:abstractNumId w:val="14"/>
  </w:num>
  <w:num w:numId="6">
    <w:abstractNumId w:val="2"/>
  </w:num>
  <w:num w:numId="7">
    <w:abstractNumId w:val="4"/>
  </w:num>
  <w:num w:numId="8">
    <w:abstractNumId w:val="3"/>
  </w:num>
  <w:num w:numId="9">
    <w:abstractNumId w:val="0"/>
  </w:num>
  <w:num w:numId="10">
    <w:abstractNumId w:val="13"/>
  </w:num>
  <w:num w:numId="11">
    <w:abstractNumId w:val="11"/>
  </w:num>
  <w:num w:numId="12">
    <w:abstractNumId w:val="12"/>
  </w:num>
  <w:num w:numId="13">
    <w:abstractNumId w:val="5"/>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FD8"/>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47A"/>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E5C30"/>
    <w:rsid w:val="000F001F"/>
    <w:rsid w:val="000F6FA8"/>
    <w:rsid w:val="000F76C7"/>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3E7"/>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19D2"/>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66E96"/>
    <w:rsid w:val="003675DD"/>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062B"/>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2509"/>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B775C"/>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86F"/>
    <w:rsid w:val="005C4CEC"/>
    <w:rsid w:val="005C63E4"/>
    <w:rsid w:val="005D17C6"/>
    <w:rsid w:val="005D23F8"/>
    <w:rsid w:val="005D3772"/>
    <w:rsid w:val="005D3BBE"/>
    <w:rsid w:val="005D5891"/>
    <w:rsid w:val="005D6342"/>
    <w:rsid w:val="005D664B"/>
    <w:rsid w:val="005D7145"/>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C7892"/>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1A95"/>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0AC"/>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67E9"/>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C1A16-66DE-4B6C-942E-CF810AD1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7</cp:revision>
  <cp:lastPrinted>2024-02-06T19:17:00Z</cp:lastPrinted>
  <dcterms:created xsi:type="dcterms:W3CDTF">2024-05-17T16:17:00Z</dcterms:created>
  <dcterms:modified xsi:type="dcterms:W3CDTF">2024-06-18T22:47:00Z</dcterms:modified>
</cp:coreProperties>
</file>