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7967B37D" w:rsidR="008D3F87" w:rsidRPr="00FB4D3E" w:rsidRDefault="00A619A8" w:rsidP="002215D4">
      <w:pPr>
        <w:spacing w:after="0" w:line="240" w:lineRule="auto"/>
        <w:jc w:val="center"/>
        <w:rPr>
          <w:b/>
        </w:rPr>
      </w:pPr>
      <w:r>
        <w:rPr>
          <w:b/>
        </w:rPr>
        <w:t xml:space="preserve">URA </w:t>
      </w:r>
      <w:r w:rsidR="006B6248">
        <w:rPr>
          <w:b/>
        </w:rPr>
        <w:t>MEETING</w:t>
      </w:r>
      <w:r w:rsidR="008D3F87" w:rsidRPr="00FB4D3E">
        <w:rPr>
          <w:b/>
        </w:rPr>
        <w:t xml:space="preserve"> MINUTES</w:t>
      </w:r>
      <w:r w:rsidR="002215D4">
        <w:rPr>
          <w:b/>
        </w:rPr>
        <w:t xml:space="preserve"> </w:t>
      </w:r>
      <w:r w:rsidR="002A13F5">
        <w:rPr>
          <w:b/>
        </w:rPr>
        <w:t xml:space="preserve">JUNE </w:t>
      </w:r>
      <w:r w:rsidR="00604938">
        <w:rPr>
          <w:b/>
        </w:rPr>
        <w:t>25</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B17BE7">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37A4C9C8" w:rsidR="00B761F6" w:rsidRPr="00F7156B" w:rsidRDefault="00B761F6" w:rsidP="008D3F87">
      <w:pPr>
        <w:spacing w:after="0" w:line="240" w:lineRule="auto"/>
        <w:rPr>
          <w:u w:val="single"/>
        </w:rPr>
        <w:sectPr w:rsidR="00B761F6" w:rsidRPr="00F7156B" w:rsidSect="00FB4D3E">
          <w:type w:val="continuous"/>
          <w:pgSz w:w="12240" w:h="15840"/>
          <w:pgMar w:top="1440" w:right="1440" w:bottom="1440" w:left="1440" w:header="720" w:footer="720" w:gutter="0"/>
          <w:cols w:num="2" w:space="720"/>
          <w:docGrid w:linePitch="360"/>
        </w:sectPr>
      </w:pPr>
    </w:p>
    <w:p w14:paraId="252254CD" w14:textId="3E817061"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59F8190B" w:rsidR="007D5BBF" w:rsidRDefault="00525B91" w:rsidP="007D5BBF">
      <w:pPr>
        <w:spacing w:after="0" w:line="240" w:lineRule="auto"/>
      </w:pPr>
      <w:r>
        <w:t>Ron Phillips, Councilor</w:t>
      </w:r>
    </w:p>
    <w:p w14:paraId="1DE59D87" w14:textId="3967D7CF" w:rsidR="00604938" w:rsidRDefault="00604938" w:rsidP="007D5BBF">
      <w:pPr>
        <w:spacing w:after="0" w:line="240" w:lineRule="auto"/>
      </w:pPr>
      <w:r>
        <w:t>Sherrie Rininger, Council President</w:t>
      </w:r>
    </w:p>
    <w:p w14:paraId="7F8A6236" w14:textId="7AE6AB4C" w:rsidR="00604938" w:rsidRDefault="00604938" w:rsidP="007D5BBF">
      <w:pPr>
        <w:spacing w:after="0" w:line="240" w:lineRule="auto"/>
      </w:pPr>
    </w:p>
    <w:p w14:paraId="7E468235" w14:textId="77777777" w:rsidR="00604938" w:rsidRDefault="00604938" w:rsidP="007D5BBF">
      <w:pPr>
        <w:spacing w:after="0" w:line="240" w:lineRule="auto"/>
      </w:pPr>
    </w:p>
    <w:p w14:paraId="366AF218" w14:textId="632ED2AD" w:rsidR="00604938" w:rsidRDefault="00604938" w:rsidP="007D5BBF">
      <w:pPr>
        <w:spacing w:after="0" w:line="240" w:lineRule="auto"/>
      </w:pPr>
    </w:p>
    <w:p w14:paraId="3A09323B" w14:textId="0DD8E22B" w:rsidR="00604938" w:rsidRDefault="00604938" w:rsidP="007D5BBF">
      <w:pPr>
        <w:spacing w:after="0" w:line="240" w:lineRule="auto"/>
      </w:pPr>
    </w:p>
    <w:p w14:paraId="54695234" w14:textId="678372C6" w:rsidR="00604938" w:rsidRDefault="00604938" w:rsidP="007D5BBF">
      <w:pPr>
        <w:spacing w:after="0" w:line="240" w:lineRule="auto"/>
      </w:pPr>
    </w:p>
    <w:p w14:paraId="3B06E913" w14:textId="77777777" w:rsidR="00604938" w:rsidRDefault="00604938" w:rsidP="008D3F87">
      <w:pPr>
        <w:spacing w:after="0" w:line="240" w:lineRule="auto"/>
      </w:pPr>
    </w:p>
    <w:p w14:paraId="01A579C2" w14:textId="77777777" w:rsidR="00B761F6" w:rsidRDefault="00B761F6" w:rsidP="008D3F87">
      <w:pPr>
        <w:spacing w:after="0" w:line="240" w:lineRule="auto"/>
      </w:pPr>
    </w:p>
    <w:p w14:paraId="7C3813CC" w14:textId="39580ADC" w:rsidR="00604938" w:rsidRDefault="00604938" w:rsidP="008D3F87">
      <w:pPr>
        <w:spacing w:after="0" w:line="240" w:lineRule="auto"/>
        <w:sectPr w:rsidR="00604938"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29E0A40F" w:rsidR="00515544" w:rsidRDefault="001861A1" w:rsidP="008D3F87">
      <w:pPr>
        <w:spacing w:after="0" w:line="240" w:lineRule="auto"/>
      </w:pPr>
      <w:r>
        <w:t>Melissa Bethel, City Manager</w:t>
      </w:r>
    </w:p>
    <w:p w14:paraId="66D31079" w14:textId="258A5C70" w:rsidR="00AE506A" w:rsidRDefault="006B6248" w:rsidP="008D3F87">
      <w:pPr>
        <w:spacing w:after="0" w:line="240" w:lineRule="auto"/>
      </w:pPr>
      <w:r>
        <w:t xml:space="preserve">Rob Gaslin, </w:t>
      </w:r>
      <w:r w:rsidR="00F7156B">
        <w:t>Contract Finance</w:t>
      </w:r>
    </w:p>
    <w:p w14:paraId="2B358051" w14:textId="5E85C184" w:rsidR="000B133A" w:rsidRDefault="000B133A" w:rsidP="008D3F87">
      <w:pPr>
        <w:spacing w:after="0" w:line="240" w:lineRule="auto"/>
      </w:pPr>
    </w:p>
    <w:p w14:paraId="6546FA97"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3BC3BEA4" w14:textId="77777777" w:rsidR="00AE506A" w:rsidRDefault="00AE506A" w:rsidP="008D3F87">
      <w:pPr>
        <w:spacing w:after="0" w:line="240" w:lineRule="auto"/>
      </w:pPr>
    </w:p>
    <w:p w14:paraId="1B41E991" w14:textId="596B0D3B" w:rsidR="005E346E" w:rsidRDefault="00604938" w:rsidP="008D3F87">
      <w:pPr>
        <w:spacing w:after="0" w:line="240" w:lineRule="auto"/>
        <w:rPr>
          <w:b/>
          <w:u w:val="single"/>
        </w:rPr>
      </w:pPr>
      <w:r>
        <w:rPr>
          <w:b/>
          <w:u w:val="single"/>
        </w:rPr>
        <w:t>6</w:t>
      </w:r>
      <w:r w:rsidR="005E346E">
        <w:rPr>
          <w:b/>
          <w:u w:val="single"/>
        </w:rPr>
        <w:t>:00 pm: URA Budget Meeting</w:t>
      </w:r>
    </w:p>
    <w:p w14:paraId="09683419" w14:textId="2FEFBD67" w:rsidR="005E346E" w:rsidRDefault="005E346E" w:rsidP="008D3F87">
      <w:pPr>
        <w:spacing w:after="0" w:line="240" w:lineRule="auto"/>
        <w:rPr>
          <w:b/>
          <w:u w:val="single"/>
        </w:rPr>
      </w:pPr>
      <w:r>
        <w:rPr>
          <w:b/>
          <w:u w:val="single"/>
        </w:rPr>
        <w:t xml:space="preserve"> </w:t>
      </w:r>
    </w:p>
    <w:p w14:paraId="60B6F827" w14:textId="4CAC4F3A"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3CEABB12" w14:textId="1CF11EC5" w:rsidR="0069017B" w:rsidRDefault="0078608B" w:rsidP="008D3F87">
      <w:pPr>
        <w:spacing w:after="0" w:line="240" w:lineRule="auto"/>
      </w:pPr>
      <w:r>
        <w:t>T</w:t>
      </w:r>
      <w:r w:rsidR="007D1CA2">
        <w:t>he</w:t>
      </w:r>
      <w:r w:rsidR="00821CC2">
        <w:t xml:space="preserve"> </w:t>
      </w:r>
      <w:r w:rsidR="005E346E">
        <w:t>URA</w:t>
      </w:r>
      <w:r w:rsidR="00854A69">
        <w:t xml:space="preserve">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rsidR="007C257B">
        <w:t>6</w:t>
      </w:r>
      <w:r w:rsidR="005E346E">
        <w:t>:00</w:t>
      </w:r>
      <w:r w:rsidR="00E57722">
        <w:t xml:space="preserve"> p</w:t>
      </w:r>
      <w:r w:rsidR="006E3E57">
        <w:t>m</w:t>
      </w:r>
      <w:r w:rsidR="0069017B">
        <w:t>.</w:t>
      </w:r>
    </w:p>
    <w:p w14:paraId="693636B8" w14:textId="5FDE11CD" w:rsidR="007C257B" w:rsidRDefault="007C257B" w:rsidP="008D3F87">
      <w:pPr>
        <w:spacing w:after="0" w:line="240" w:lineRule="auto"/>
      </w:pPr>
    </w:p>
    <w:p w14:paraId="655DC0F5" w14:textId="4BE7E725" w:rsidR="007C257B" w:rsidRPr="007C257B" w:rsidRDefault="007C257B" w:rsidP="008D3F87">
      <w:pPr>
        <w:spacing w:after="0" w:line="240" w:lineRule="auto"/>
        <w:rPr>
          <w:b/>
          <w:u w:val="single"/>
        </w:rPr>
      </w:pPr>
      <w:r>
        <w:rPr>
          <w:b/>
          <w:u w:val="single"/>
        </w:rPr>
        <w:t>Agenda Item No. 2—Pledge of Allegiance</w:t>
      </w:r>
    </w:p>
    <w:p w14:paraId="3326BCCA" w14:textId="1B604AA5" w:rsidR="00A54C9A" w:rsidRDefault="00650A8E" w:rsidP="008D3F87">
      <w:pPr>
        <w:spacing w:after="0" w:line="240" w:lineRule="auto"/>
      </w:pPr>
      <w:r>
        <w:t xml:space="preserve">The City Council stood for the Pledge of Allegiance. </w:t>
      </w:r>
    </w:p>
    <w:p w14:paraId="581C5170" w14:textId="77777777" w:rsidR="00AB21B0" w:rsidRDefault="00AB21B0" w:rsidP="008D3F87">
      <w:pPr>
        <w:spacing w:after="0" w:line="240" w:lineRule="auto"/>
      </w:pPr>
    </w:p>
    <w:p w14:paraId="2999312F" w14:textId="2AE48C8F" w:rsidR="00343B43" w:rsidRDefault="00343B43" w:rsidP="006306C8">
      <w:pPr>
        <w:spacing w:after="0" w:line="240" w:lineRule="auto"/>
        <w:rPr>
          <w:b/>
          <w:u w:val="single"/>
        </w:rPr>
      </w:pPr>
      <w:r>
        <w:rPr>
          <w:b/>
          <w:u w:val="single"/>
        </w:rPr>
        <w:t xml:space="preserve">Agenda Item No. </w:t>
      </w:r>
      <w:r w:rsidR="007C257B">
        <w:rPr>
          <w:b/>
          <w:u w:val="single"/>
        </w:rPr>
        <w:t>3</w:t>
      </w:r>
      <w:r>
        <w:rPr>
          <w:b/>
          <w:u w:val="single"/>
        </w:rPr>
        <w:t>—</w:t>
      </w:r>
      <w:r w:rsidR="00687200">
        <w:rPr>
          <w:b/>
          <w:u w:val="single"/>
        </w:rPr>
        <w:t>Roll Call and Attendance</w:t>
      </w:r>
    </w:p>
    <w:p w14:paraId="274A3494" w14:textId="327A686C" w:rsidR="00A54C9A" w:rsidRPr="00A54C9A" w:rsidRDefault="0078608B" w:rsidP="006306C8">
      <w:pPr>
        <w:spacing w:after="0" w:line="240" w:lineRule="auto"/>
      </w:pPr>
      <w:r>
        <w:t>A</w:t>
      </w:r>
      <w:r w:rsidR="00A54C9A">
        <w:t xml:space="preserve">ll councilors </w:t>
      </w:r>
      <w:r w:rsidR="005E346E">
        <w:t>were present.</w:t>
      </w:r>
    </w:p>
    <w:p w14:paraId="0EEB7787" w14:textId="7A553488" w:rsidR="00687200" w:rsidRDefault="00687200" w:rsidP="006306C8">
      <w:pPr>
        <w:spacing w:after="0" w:line="240" w:lineRule="auto"/>
        <w:rPr>
          <w:b/>
          <w:u w:val="single"/>
        </w:rPr>
      </w:pPr>
    </w:p>
    <w:p w14:paraId="65BE2D35" w14:textId="54B9BC70" w:rsidR="00F7156B" w:rsidRDefault="00687200" w:rsidP="00854A69">
      <w:pPr>
        <w:spacing w:after="0" w:line="240" w:lineRule="auto"/>
        <w:rPr>
          <w:b/>
          <w:u w:val="single"/>
        </w:rPr>
      </w:pPr>
      <w:r>
        <w:rPr>
          <w:b/>
          <w:u w:val="single"/>
        </w:rPr>
        <w:t xml:space="preserve">Agenda Item No. </w:t>
      </w:r>
      <w:r w:rsidR="007C257B">
        <w:rPr>
          <w:b/>
          <w:u w:val="single"/>
        </w:rPr>
        <w:t>4</w:t>
      </w:r>
      <w:r>
        <w:rPr>
          <w:b/>
          <w:u w:val="single"/>
        </w:rPr>
        <w:t>—</w:t>
      </w:r>
      <w:r w:rsidR="007C257B">
        <w:rPr>
          <w:b/>
          <w:u w:val="single"/>
        </w:rPr>
        <w:t>Amend or Accept Regular Agenda</w:t>
      </w:r>
    </w:p>
    <w:p w14:paraId="6D1BBC72" w14:textId="2E1E4F69" w:rsidR="00854A69" w:rsidRPr="00AB21B0" w:rsidRDefault="00AB21B0" w:rsidP="00854A69">
      <w:pPr>
        <w:spacing w:after="0" w:line="240" w:lineRule="auto"/>
        <w:rPr>
          <w:b/>
          <w:i/>
        </w:rPr>
      </w:pPr>
      <w:r>
        <w:rPr>
          <w:b/>
          <w:i/>
        </w:rPr>
        <w:t>Councilor Labhart made a motion to accept the agenda as presented. The motion was seconded by Councilor Bush and passed unanimously.</w:t>
      </w:r>
    </w:p>
    <w:p w14:paraId="3E9896AE" w14:textId="77777777" w:rsidR="00564863" w:rsidRPr="00871597" w:rsidRDefault="00564863" w:rsidP="006306C8">
      <w:pPr>
        <w:spacing w:after="0" w:line="240" w:lineRule="auto"/>
        <w:rPr>
          <w:b/>
          <w:i/>
        </w:rPr>
      </w:pPr>
    </w:p>
    <w:p w14:paraId="7A08434A" w14:textId="7A62107E" w:rsidR="00F7156B" w:rsidRDefault="008804A4" w:rsidP="006306C8">
      <w:pPr>
        <w:spacing w:after="0" w:line="240" w:lineRule="auto"/>
        <w:rPr>
          <w:b/>
          <w:u w:val="single"/>
        </w:rPr>
      </w:pPr>
      <w:r>
        <w:rPr>
          <w:b/>
          <w:u w:val="single"/>
        </w:rPr>
        <w:t xml:space="preserve">Agenda Item No. </w:t>
      </w:r>
      <w:r w:rsidR="007C257B">
        <w:rPr>
          <w:b/>
          <w:u w:val="single"/>
        </w:rPr>
        <w:t>5</w:t>
      </w:r>
      <w:r>
        <w:rPr>
          <w:b/>
          <w:u w:val="single"/>
        </w:rPr>
        <w:t>—</w:t>
      </w:r>
      <w:r w:rsidR="007C257B">
        <w:rPr>
          <w:b/>
          <w:u w:val="single"/>
        </w:rPr>
        <w:t>Public Comments</w:t>
      </w:r>
    </w:p>
    <w:p w14:paraId="3F4B6F48" w14:textId="4126AEC8" w:rsidR="00D90F2E" w:rsidRPr="00D90F2E" w:rsidRDefault="00D10F7A" w:rsidP="006306C8">
      <w:pPr>
        <w:spacing w:after="0" w:line="240" w:lineRule="auto"/>
      </w:pPr>
      <w:r>
        <w:rPr>
          <w:u w:val="single"/>
        </w:rPr>
        <w:t>Steve Fischer</w:t>
      </w:r>
      <w:r w:rsidRPr="00D10F7A">
        <w:t xml:space="preserve">: </w:t>
      </w:r>
      <w:r w:rsidR="00BF1F3A">
        <w:t xml:space="preserve">Fischer </w:t>
      </w:r>
      <w:bookmarkStart w:id="0" w:name="_GoBack"/>
      <w:bookmarkEnd w:id="0"/>
      <w:r>
        <w:t xml:space="preserve">spoke about </w:t>
      </w:r>
      <w:r w:rsidRPr="00D10F7A">
        <w:t>changing laws in the assessment of properties</w:t>
      </w:r>
      <w:r w:rsidR="00D90F2E">
        <w:t>.</w:t>
      </w:r>
    </w:p>
    <w:p w14:paraId="47CBADE1" w14:textId="77777777" w:rsidR="009722BD" w:rsidRPr="006854BC" w:rsidRDefault="009722BD" w:rsidP="006306C8">
      <w:pPr>
        <w:spacing w:after="0" w:line="240" w:lineRule="auto"/>
        <w:rPr>
          <w:b/>
          <w:i/>
        </w:rPr>
      </w:pPr>
    </w:p>
    <w:p w14:paraId="11F067E4" w14:textId="678EE96F" w:rsidR="00A54C9A" w:rsidRDefault="00343B43" w:rsidP="006306C8">
      <w:pPr>
        <w:spacing w:after="0" w:line="240" w:lineRule="auto"/>
        <w:rPr>
          <w:b/>
          <w:u w:val="single"/>
        </w:rPr>
      </w:pPr>
      <w:r>
        <w:rPr>
          <w:b/>
          <w:u w:val="single"/>
        </w:rPr>
        <w:t xml:space="preserve">Agenda Item No. </w:t>
      </w:r>
      <w:r w:rsidR="007C257B">
        <w:rPr>
          <w:b/>
          <w:u w:val="single"/>
        </w:rPr>
        <w:t>6</w:t>
      </w:r>
      <w:r>
        <w:rPr>
          <w:b/>
          <w:u w:val="single"/>
        </w:rPr>
        <w:t>—</w:t>
      </w:r>
      <w:r w:rsidR="007C257B">
        <w:rPr>
          <w:b/>
          <w:u w:val="single"/>
        </w:rPr>
        <w:t>Consent Agenda</w:t>
      </w:r>
    </w:p>
    <w:p w14:paraId="2F737262" w14:textId="1DD97F5A" w:rsidR="00B17BE7" w:rsidRDefault="007C257B" w:rsidP="007C257B">
      <w:pPr>
        <w:pStyle w:val="ListParagraph"/>
        <w:numPr>
          <w:ilvl w:val="0"/>
          <w:numId w:val="18"/>
        </w:numPr>
        <w:spacing w:after="0" w:line="240" w:lineRule="auto"/>
      </w:pPr>
      <w:r>
        <w:t>URA Minutes of May 21, 2024</w:t>
      </w:r>
    </w:p>
    <w:p w14:paraId="3BF75844" w14:textId="77777777" w:rsidR="00C44136" w:rsidRDefault="00C44136" w:rsidP="00C44136">
      <w:pPr>
        <w:pStyle w:val="ListParagraph"/>
        <w:spacing w:after="0" w:line="240" w:lineRule="auto"/>
        <w:ind w:left="765"/>
      </w:pPr>
    </w:p>
    <w:p w14:paraId="364E54E5" w14:textId="585DF11F" w:rsidR="009722BD" w:rsidRDefault="009722BD" w:rsidP="009722BD">
      <w:pPr>
        <w:spacing w:after="0" w:line="240" w:lineRule="auto"/>
        <w:rPr>
          <w:b/>
          <w:i/>
        </w:rPr>
      </w:pPr>
      <w:r>
        <w:rPr>
          <w:b/>
          <w:i/>
        </w:rPr>
        <w:t xml:space="preserve">Councilor Bush made a motion to approve the </w:t>
      </w:r>
      <w:r w:rsidR="009602D9">
        <w:rPr>
          <w:b/>
          <w:i/>
        </w:rPr>
        <w:t>consent agenda</w:t>
      </w:r>
      <w:r>
        <w:rPr>
          <w:b/>
          <w:i/>
        </w:rPr>
        <w:t>. The motion was seconded by Councilor Newby and passed unanimously.</w:t>
      </w:r>
    </w:p>
    <w:p w14:paraId="6B563506" w14:textId="653D049D" w:rsidR="009722BD" w:rsidRDefault="009722BD" w:rsidP="009722BD">
      <w:pPr>
        <w:spacing w:after="0" w:line="240" w:lineRule="auto"/>
        <w:rPr>
          <w:b/>
          <w:i/>
        </w:rPr>
      </w:pPr>
    </w:p>
    <w:p w14:paraId="70E6E85A" w14:textId="0FFAA80B" w:rsidR="009722BD" w:rsidRDefault="009722BD" w:rsidP="009722BD">
      <w:pPr>
        <w:spacing w:after="0" w:line="240" w:lineRule="auto"/>
        <w:rPr>
          <w:b/>
          <w:u w:val="single"/>
        </w:rPr>
      </w:pPr>
      <w:r>
        <w:rPr>
          <w:b/>
          <w:u w:val="single"/>
        </w:rPr>
        <w:t>Public Hearing:</w:t>
      </w:r>
    </w:p>
    <w:p w14:paraId="1E0D68D1" w14:textId="10082952" w:rsidR="009722BD" w:rsidRPr="009722BD" w:rsidRDefault="009722BD" w:rsidP="009722BD">
      <w:pPr>
        <w:spacing w:after="0" w:line="240" w:lineRule="auto"/>
        <w:rPr>
          <w:b/>
          <w:i/>
        </w:rPr>
      </w:pPr>
      <w:r>
        <w:rPr>
          <w:b/>
          <w:i/>
        </w:rPr>
        <w:t>Councilor Labhart made a motion to open the public hearing for FY24-25 Urban Renewal Budget. The motion was seconded by Councilor Bush and passed unanimously.</w:t>
      </w:r>
    </w:p>
    <w:p w14:paraId="43798782" w14:textId="0517C3C4" w:rsidR="007C257B" w:rsidRDefault="007C257B" w:rsidP="007C257B">
      <w:pPr>
        <w:spacing w:after="0" w:line="240" w:lineRule="auto"/>
      </w:pPr>
    </w:p>
    <w:p w14:paraId="7BBDE900" w14:textId="76A2A5D3" w:rsidR="00DE4130" w:rsidRDefault="00DE4130" w:rsidP="007C257B">
      <w:pPr>
        <w:spacing w:after="0" w:line="240" w:lineRule="auto"/>
      </w:pPr>
      <w:r>
        <w:t xml:space="preserve">Councilor Holland </w:t>
      </w:r>
      <w:r w:rsidR="00C44136">
        <w:t xml:space="preserve">asked where the City </w:t>
      </w:r>
      <w:r w:rsidR="009602D9">
        <w:t xml:space="preserve">stands </w:t>
      </w:r>
      <w:r w:rsidR="00C44136">
        <w:t>with contacting the R3 board to potentially help subsidize the URA.</w:t>
      </w:r>
      <w:r w:rsidR="009602D9">
        <w:t xml:space="preserve"> Bethel stated she has not reached out to the R3 board but it won’t </w:t>
      </w:r>
      <w:r w:rsidR="007A0151">
        <w:t>affect</w:t>
      </w:r>
      <w:r w:rsidR="009602D9">
        <w:t xml:space="preserve"> the adoption of the URA Budget.</w:t>
      </w:r>
    </w:p>
    <w:p w14:paraId="6DA751D9" w14:textId="13B82198" w:rsidR="009602D9" w:rsidRPr="009602D9" w:rsidRDefault="009602D9" w:rsidP="007C257B">
      <w:pPr>
        <w:spacing w:after="0" w:line="240" w:lineRule="auto"/>
        <w:rPr>
          <w:b/>
          <w:i/>
        </w:rPr>
      </w:pPr>
      <w:r>
        <w:rPr>
          <w:b/>
          <w:i/>
        </w:rPr>
        <w:lastRenderedPageBreak/>
        <w:t xml:space="preserve">Councilor Labhart made a motion to close the public hearing for FY24-25 Urban Renewal Budget. The motion was seconded by Councilor Bush and passed unanimously. </w:t>
      </w:r>
    </w:p>
    <w:p w14:paraId="777BCB03" w14:textId="77777777" w:rsidR="00C44136" w:rsidRDefault="00C44136" w:rsidP="007C257B">
      <w:pPr>
        <w:spacing w:after="0" w:line="240" w:lineRule="auto"/>
      </w:pPr>
    </w:p>
    <w:p w14:paraId="690AD1B1" w14:textId="0ECA9B51" w:rsidR="007C257B" w:rsidRDefault="007C257B" w:rsidP="007C257B">
      <w:pPr>
        <w:spacing w:after="0" w:line="240" w:lineRule="auto"/>
        <w:rPr>
          <w:b/>
          <w:u w:val="single"/>
        </w:rPr>
      </w:pPr>
      <w:r>
        <w:rPr>
          <w:b/>
          <w:u w:val="single"/>
        </w:rPr>
        <w:t>Agenda Item No. 7—Adoption of FY24-25 Urban Renewal Budget (receive public comment)</w:t>
      </w:r>
    </w:p>
    <w:p w14:paraId="0DB52142" w14:textId="77777777" w:rsidR="009722BD" w:rsidRDefault="009722BD" w:rsidP="007C257B">
      <w:pPr>
        <w:spacing w:after="0" w:line="240" w:lineRule="auto"/>
        <w:rPr>
          <w:b/>
          <w:u w:val="single"/>
        </w:rPr>
      </w:pPr>
    </w:p>
    <w:p w14:paraId="43DACAED" w14:textId="58C09759" w:rsidR="007C257B" w:rsidRDefault="007C257B" w:rsidP="007C257B">
      <w:pPr>
        <w:pStyle w:val="ListParagraph"/>
        <w:numPr>
          <w:ilvl w:val="0"/>
          <w:numId w:val="19"/>
        </w:numPr>
        <w:spacing w:after="0" w:line="240" w:lineRule="auto"/>
        <w:rPr>
          <w:b/>
        </w:rPr>
      </w:pPr>
      <w:r w:rsidRPr="007C257B">
        <w:rPr>
          <w:b/>
        </w:rPr>
        <w:t>Adoption of Proposed FY24-25 URA Budget</w:t>
      </w:r>
    </w:p>
    <w:p w14:paraId="6F7B095F" w14:textId="40E07B9A" w:rsidR="007A0151" w:rsidRPr="007A0151" w:rsidRDefault="007A0151" w:rsidP="007A0151">
      <w:pPr>
        <w:pStyle w:val="ListParagraph"/>
        <w:spacing w:after="0" w:line="240" w:lineRule="auto"/>
        <w:ind w:left="765"/>
        <w:rPr>
          <w:b/>
          <w:i/>
        </w:rPr>
      </w:pPr>
      <w:r>
        <w:rPr>
          <w:b/>
          <w:i/>
        </w:rPr>
        <w:t>Councilor Bush moved that the John Day Urban Renewal District adopt the proposed FY24-25 URA Budget. The motion was seconded by Councilor Newby and passed 5-1 with Councilor Holland being opposed.</w:t>
      </w:r>
    </w:p>
    <w:p w14:paraId="1659A399" w14:textId="77777777" w:rsidR="007C257B" w:rsidRPr="007C257B" w:rsidRDefault="007C257B" w:rsidP="007C257B">
      <w:pPr>
        <w:pStyle w:val="ListParagraph"/>
        <w:spacing w:after="0" w:line="240" w:lineRule="auto"/>
        <w:ind w:left="765"/>
        <w:rPr>
          <w:b/>
        </w:rPr>
      </w:pPr>
    </w:p>
    <w:p w14:paraId="06F1302A" w14:textId="7EF29FEE" w:rsidR="007C257B" w:rsidRDefault="007C257B" w:rsidP="007C257B">
      <w:pPr>
        <w:pStyle w:val="ListParagraph"/>
        <w:numPr>
          <w:ilvl w:val="0"/>
          <w:numId w:val="19"/>
        </w:numPr>
        <w:spacing w:after="0" w:line="240" w:lineRule="auto"/>
        <w:rPr>
          <w:b/>
        </w:rPr>
      </w:pPr>
      <w:r w:rsidRPr="007C257B">
        <w:rPr>
          <w:b/>
        </w:rPr>
        <w:t>Approval of Resolution 24-913-05</w:t>
      </w:r>
    </w:p>
    <w:p w14:paraId="3CEE5743" w14:textId="6DB45EAF" w:rsidR="007A0151" w:rsidRPr="007A0151" w:rsidRDefault="007A0151" w:rsidP="007A0151">
      <w:pPr>
        <w:pStyle w:val="ListParagraph"/>
        <w:spacing w:after="0" w:line="240" w:lineRule="auto"/>
        <w:ind w:left="765"/>
        <w:rPr>
          <w:b/>
          <w:i/>
        </w:rPr>
      </w:pPr>
      <w:r>
        <w:rPr>
          <w:b/>
          <w:i/>
        </w:rPr>
        <w:t>Councilor Bush moved to approve Resolution 24-913-05</w:t>
      </w:r>
      <w:r w:rsidR="00437374">
        <w:rPr>
          <w:b/>
          <w:i/>
        </w:rPr>
        <w:t xml:space="preserve"> a request to the Grant County Assessor for the John Day Urban Renewal District Area for the maximum amount of revenue that may be raised by dividing the taxes under section 1c, Article IX of the Oregon Constitution and ORS 457. The motion was seconded by Councilor Holland and passed unanimously.</w:t>
      </w:r>
    </w:p>
    <w:p w14:paraId="4804B60D" w14:textId="77777777" w:rsidR="00366E64" w:rsidRPr="00B17BE7" w:rsidRDefault="00366E64" w:rsidP="006B6248">
      <w:pPr>
        <w:spacing w:after="0" w:line="240" w:lineRule="auto"/>
      </w:pPr>
    </w:p>
    <w:p w14:paraId="78F21CB5" w14:textId="35748E9D" w:rsidR="008725D4" w:rsidRDefault="00847758" w:rsidP="006B6248">
      <w:pPr>
        <w:spacing w:after="0" w:line="240" w:lineRule="auto"/>
      </w:pPr>
      <w:r>
        <w:rPr>
          <w:b/>
          <w:u w:val="single"/>
        </w:rPr>
        <w:t>A</w:t>
      </w:r>
      <w:r w:rsidR="008804A4">
        <w:rPr>
          <w:b/>
          <w:u w:val="single"/>
        </w:rPr>
        <w:t>djourn:</w:t>
      </w:r>
      <w:r w:rsidR="008804A4">
        <w:t xml:space="preserve"> </w:t>
      </w:r>
    </w:p>
    <w:p w14:paraId="538FF872" w14:textId="3AB5350A" w:rsidR="00437374" w:rsidRPr="00437374" w:rsidRDefault="00437374" w:rsidP="006B6248">
      <w:pPr>
        <w:spacing w:after="0" w:line="240" w:lineRule="auto"/>
        <w:rPr>
          <w:b/>
          <w:i/>
        </w:rPr>
      </w:pPr>
      <w:r>
        <w:rPr>
          <w:b/>
          <w:i/>
        </w:rPr>
        <w:t xml:space="preserve">There being no further business before the council, Councilor Labhart moved to adjourn the meeting. The motion was seconded by Councilor Bush and passed </w:t>
      </w:r>
      <w:r w:rsidR="00566DAB">
        <w:rPr>
          <w:b/>
          <w:i/>
        </w:rPr>
        <w:t>unanimously.</w:t>
      </w:r>
    </w:p>
    <w:p w14:paraId="2176CBC2" w14:textId="4FA566A3" w:rsidR="005A704D" w:rsidRDefault="005A704D" w:rsidP="002B08A9">
      <w:pPr>
        <w:spacing w:after="0" w:line="240" w:lineRule="auto"/>
      </w:pPr>
    </w:p>
    <w:p w14:paraId="2E24D927" w14:textId="77777777" w:rsidR="001951DF" w:rsidRPr="001951DF" w:rsidRDefault="001951DF" w:rsidP="002B08A9">
      <w:pPr>
        <w:spacing w:after="0" w:line="240" w:lineRule="auto"/>
        <w:rPr>
          <w:b/>
          <w:u w:val="single"/>
        </w:rPr>
      </w:pPr>
    </w:p>
    <w:sectPr w:rsidR="001951DF" w:rsidRPr="001951DF"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70158"/>
    <w:multiLevelType w:val="hybridMultilevel"/>
    <w:tmpl w:val="DD767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92E2C"/>
    <w:multiLevelType w:val="hybridMultilevel"/>
    <w:tmpl w:val="4AAAE8D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C2BE9"/>
    <w:multiLevelType w:val="hybridMultilevel"/>
    <w:tmpl w:val="4AAAE8D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7"/>
  </w:num>
  <w:num w:numId="2">
    <w:abstractNumId w:val="8"/>
  </w:num>
  <w:num w:numId="3">
    <w:abstractNumId w:val="6"/>
  </w:num>
  <w:num w:numId="4">
    <w:abstractNumId w:val="1"/>
  </w:num>
  <w:num w:numId="5">
    <w:abstractNumId w:val="16"/>
  </w:num>
  <w:num w:numId="6">
    <w:abstractNumId w:val="2"/>
  </w:num>
  <w:num w:numId="7">
    <w:abstractNumId w:val="4"/>
  </w:num>
  <w:num w:numId="8">
    <w:abstractNumId w:val="3"/>
  </w:num>
  <w:num w:numId="9">
    <w:abstractNumId w:val="0"/>
  </w:num>
  <w:num w:numId="10">
    <w:abstractNumId w:val="15"/>
  </w:num>
  <w:num w:numId="11">
    <w:abstractNumId w:val="11"/>
  </w:num>
  <w:num w:numId="12">
    <w:abstractNumId w:val="14"/>
  </w:num>
  <w:num w:numId="13">
    <w:abstractNumId w:val="5"/>
  </w:num>
  <w:num w:numId="14">
    <w:abstractNumId w:val="9"/>
  </w:num>
  <w:num w:numId="15">
    <w:abstractNumId w:val="10"/>
  </w:num>
  <w:num w:numId="16">
    <w:abstractNumId w:val="7"/>
  </w:num>
  <w:num w:numId="17">
    <w:abstractNumId w:val="1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FD8"/>
    <w:rsid w:val="00011380"/>
    <w:rsid w:val="00012DBA"/>
    <w:rsid w:val="00013802"/>
    <w:rsid w:val="00014130"/>
    <w:rsid w:val="000149C7"/>
    <w:rsid w:val="00014CF7"/>
    <w:rsid w:val="000158C4"/>
    <w:rsid w:val="00015F74"/>
    <w:rsid w:val="00016581"/>
    <w:rsid w:val="000175B8"/>
    <w:rsid w:val="00017E4F"/>
    <w:rsid w:val="00021AA8"/>
    <w:rsid w:val="00023831"/>
    <w:rsid w:val="000238BF"/>
    <w:rsid w:val="00025861"/>
    <w:rsid w:val="00025FCF"/>
    <w:rsid w:val="00026790"/>
    <w:rsid w:val="00027B03"/>
    <w:rsid w:val="00027E59"/>
    <w:rsid w:val="00030569"/>
    <w:rsid w:val="00030C81"/>
    <w:rsid w:val="0003123D"/>
    <w:rsid w:val="000313C5"/>
    <w:rsid w:val="0003147A"/>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B231C"/>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E5C30"/>
    <w:rsid w:val="000F001F"/>
    <w:rsid w:val="000F6FA8"/>
    <w:rsid w:val="000F76C7"/>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4594A"/>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1DF"/>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19D2"/>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3F5"/>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3C6"/>
    <w:rsid w:val="0035651E"/>
    <w:rsid w:val="00360F2F"/>
    <w:rsid w:val="0036174A"/>
    <w:rsid w:val="00361795"/>
    <w:rsid w:val="00361803"/>
    <w:rsid w:val="0036286D"/>
    <w:rsid w:val="00364624"/>
    <w:rsid w:val="003647D7"/>
    <w:rsid w:val="00364888"/>
    <w:rsid w:val="003656E4"/>
    <w:rsid w:val="00365FC1"/>
    <w:rsid w:val="0036688A"/>
    <w:rsid w:val="00366912"/>
    <w:rsid w:val="00366E64"/>
    <w:rsid w:val="00366E96"/>
    <w:rsid w:val="003675DD"/>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062B"/>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1911"/>
    <w:rsid w:val="00432A7B"/>
    <w:rsid w:val="004331A4"/>
    <w:rsid w:val="0043567E"/>
    <w:rsid w:val="00435989"/>
    <w:rsid w:val="00437374"/>
    <w:rsid w:val="00437F33"/>
    <w:rsid w:val="004403F4"/>
    <w:rsid w:val="00441501"/>
    <w:rsid w:val="00442CEB"/>
    <w:rsid w:val="00442E69"/>
    <w:rsid w:val="00444DCB"/>
    <w:rsid w:val="00446057"/>
    <w:rsid w:val="00447BD1"/>
    <w:rsid w:val="00447F4B"/>
    <w:rsid w:val="0045039E"/>
    <w:rsid w:val="00450A30"/>
    <w:rsid w:val="00451B42"/>
    <w:rsid w:val="00453368"/>
    <w:rsid w:val="004546BA"/>
    <w:rsid w:val="00454C11"/>
    <w:rsid w:val="00455CF5"/>
    <w:rsid w:val="00456646"/>
    <w:rsid w:val="004638A0"/>
    <w:rsid w:val="00464451"/>
    <w:rsid w:val="00464DC4"/>
    <w:rsid w:val="00465A3E"/>
    <w:rsid w:val="004666D6"/>
    <w:rsid w:val="00467152"/>
    <w:rsid w:val="0047036C"/>
    <w:rsid w:val="00471004"/>
    <w:rsid w:val="00472509"/>
    <w:rsid w:val="00473FDE"/>
    <w:rsid w:val="00474E60"/>
    <w:rsid w:val="00474FA9"/>
    <w:rsid w:val="00475A6C"/>
    <w:rsid w:val="00476DC8"/>
    <w:rsid w:val="004800FE"/>
    <w:rsid w:val="004817F9"/>
    <w:rsid w:val="0048496C"/>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BF4"/>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0FE3"/>
    <w:rsid w:val="00561706"/>
    <w:rsid w:val="005617FA"/>
    <w:rsid w:val="00564863"/>
    <w:rsid w:val="00564C16"/>
    <w:rsid w:val="0056583C"/>
    <w:rsid w:val="00565F76"/>
    <w:rsid w:val="00566DAB"/>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1826"/>
    <w:rsid w:val="005E1A91"/>
    <w:rsid w:val="005E1CD7"/>
    <w:rsid w:val="005E2750"/>
    <w:rsid w:val="005E2A19"/>
    <w:rsid w:val="005E346E"/>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4938"/>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0A8E"/>
    <w:rsid w:val="00651DD5"/>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4BC"/>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248"/>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151"/>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57B"/>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4A69"/>
    <w:rsid w:val="00855AB5"/>
    <w:rsid w:val="00856425"/>
    <w:rsid w:val="008566F1"/>
    <w:rsid w:val="00856FA0"/>
    <w:rsid w:val="00857C1A"/>
    <w:rsid w:val="00860350"/>
    <w:rsid w:val="00860881"/>
    <w:rsid w:val="00861866"/>
    <w:rsid w:val="00861B43"/>
    <w:rsid w:val="0086295C"/>
    <w:rsid w:val="00863678"/>
    <w:rsid w:val="00864023"/>
    <w:rsid w:val="00864533"/>
    <w:rsid w:val="00864A56"/>
    <w:rsid w:val="0086542B"/>
    <w:rsid w:val="00865827"/>
    <w:rsid w:val="00867905"/>
    <w:rsid w:val="00867ABC"/>
    <w:rsid w:val="008703FA"/>
    <w:rsid w:val="00871597"/>
    <w:rsid w:val="008715F4"/>
    <w:rsid w:val="00871767"/>
    <w:rsid w:val="008725D4"/>
    <w:rsid w:val="008728AE"/>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97D0A"/>
    <w:rsid w:val="00897E8B"/>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0856"/>
    <w:rsid w:val="008E157D"/>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301C"/>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2D9"/>
    <w:rsid w:val="00960F12"/>
    <w:rsid w:val="00961E6D"/>
    <w:rsid w:val="00962875"/>
    <w:rsid w:val="009630D5"/>
    <w:rsid w:val="009660A1"/>
    <w:rsid w:val="00966679"/>
    <w:rsid w:val="00967B7A"/>
    <w:rsid w:val="00967DA5"/>
    <w:rsid w:val="009703EC"/>
    <w:rsid w:val="00970719"/>
    <w:rsid w:val="00970F8B"/>
    <w:rsid w:val="009722BD"/>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C7892"/>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2E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19A8"/>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78B"/>
    <w:rsid w:val="00AA4A72"/>
    <w:rsid w:val="00AA54F0"/>
    <w:rsid w:val="00AA569F"/>
    <w:rsid w:val="00AA5BAA"/>
    <w:rsid w:val="00AB21B0"/>
    <w:rsid w:val="00AB24BB"/>
    <w:rsid w:val="00AB5ABE"/>
    <w:rsid w:val="00AB65D6"/>
    <w:rsid w:val="00AB72C9"/>
    <w:rsid w:val="00AC01F8"/>
    <w:rsid w:val="00AC089C"/>
    <w:rsid w:val="00AC0C73"/>
    <w:rsid w:val="00AC0FA4"/>
    <w:rsid w:val="00AC13D1"/>
    <w:rsid w:val="00AC17DA"/>
    <w:rsid w:val="00AC4B93"/>
    <w:rsid w:val="00AC5071"/>
    <w:rsid w:val="00AC51DC"/>
    <w:rsid w:val="00AC5234"/>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06A"/>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17BE7"/>
    <w:rsid w:val="00B20319"/>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1F3A"/>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4136"/>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17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1A5F"/>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0F7A"/>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0F2E"/>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02C"/>
    <w:rsid w:val="00DB43E2"/>
    <w:rsid w:val="00DC11A4"/>
    <w:rsid w:val="00DC12D0"/>
    <w:rsid w:val="00DC159E"/>
    <w:rsid w:val="00DC16E9"/>
    <w:rsid w:val="00DC2E00"/>
    <w:rsid w:val="00DC4929"/>
    <w:rsid w:val="00DC4E01"/>
    <w:rsid w:val="00DC68CF"/>
    <w:rsid w:val="00DC6D77"/>
    <w:rsid w:val="00DD18FB"/>
    <w:rsid w:val="00DD195B"/>
    <w:rsid w:val="00DD1B21"/>
    <w:rsid w:val="00DD2991"/>
    <w:rsid w:val="00DD3067"/>
    <w:rsid w:val="00DD5103"/>
    <w:rsid w:val="00DD56B7"/>
    <w:rsid w:val="00DD5B43"/>
    <w:rsid w:val="00DD6353"/>
    <w:rsid w:val="00DD737C"/>
    <w:rsid w:val="00DE0076"/>
    <w:rsid w:val="00DE017B"/>
    <w:rsid w:val="00DE2334"/>
    <w:rsid w:val="00DE3A4C"/>
    <w:rsid w:val="00DE4130"/>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1C9"/>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241C"/>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56B"/>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CF75F-5119-49AE-A66C-6252EEEE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6</cp:revision>
  <cp:lastPrinted>2024-02-06T19:17:00Z</cp:lastPrinted>
  <dcterms:created xsi:type="dcterms:W3CDTF">2024-07-02T18:36:00Z</dcterms:created>
  <dcterms:modified xsi:type="dcterms:W3CDTF">2024-07-12T16:34:00Z</dcterms:modified>
</cp:coreProperties>
</file>